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0734" w14:textId="77777777" w:rsidR="00C121FB" w:rsidRPr="00FD55B4" w:rsidRDefault="00C121FB" w:rsidP="00C121FB">
      <w:pPr>
        <w:spacing w:line="240" w:lineRule="auto"/>
        <w:jc w:val="right"/>
        <w:rPr>
          <w:rFonts w:ascii="Corbel" w:hAnsi="Corbel"/>
          <w:i/>
          <w:iCs/>
        </w:rPr>
      </w:pPr>
      <w:r w:rsidRPr="0E5905B6">
        <w:rPr>
          <w:rFonts w:ascii="Corbel" w:hAnsi="Corbel"/>
          <w:i/>
          <w:iCs/>
        </w:rPr>
        <w:t>Załącznik nr 1.5 do Zarządzenia Rektora UR  nr 61/2025</w:t>
      </w:r>
    </w:p>
    <w:p w14:paraId="769D2277" w14:textId="77777777" w:rsidR="00C121FB" w:rsidRPr="00FD55B4" w:rsidRDefault="00C121FB" w:rsidP="00C121FB">
      <w:pPr>
        <w:spacing w:after="0" w:line="240" w:lineRule="auto"/>
        <w:jc w:val="center"/>
        <w:rPr>
          <w:rFonts w:ascii="Corbel" w:hAnsi="Corbel" w:cstheme="minorHAnsi"/>
          <w:b/>
          <w:smallCaps/>
        </w:rPr>
      </w:pPr>
      <w:r w:rsidRPr="00FD55B4">
        <w:rPr>
          <w:rFonts w:ascii="Corbel" w:hAnsi="Corbel" w:cstheme="minorHAnsi"/>
          <w:b/>
          <w:smallCaps/>
        </w:rPr>
        <w:t>SYLABUS</w:t>
      </w:r>
    </w:p>
    <w:p w14:paraId="05402180" w14:textId="71BD98B2" w:rsidR="00C121FB" w:rsidRPr="00FD55B4" w:rsidRDefault="00C121FB" w:rsidP="00C121FB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E5905B6">
        <w:rPr>
          <w:rFonts w:ascii="Corbel" w:hAnsi="Corbel"/>
          <w:b/>
          <w:bCs/>
          <w:smallCaps/>
        </w:rPr>
        <w:t>dotyczy cyklu kształcenia</w:t>
      </w:r>
      <w:r w:rsidRPr="0E5905B6">
        <w:rPr>
          <w:rFonts w:ascii="Corbel" w:hAnsi="Corbel"/>
          <w:i/>
          <w:iCs/>
          <w:smallCaps/>
        </w:rPr>
        <w:t>. 202</w:t>
      </w:r>
      <w:r w:rsidR="00447481">
        <w:rPr>
          <w:rFonts w:ascii="Corbel" w:hAnsi="Corbel"/>
          <w:i/>
          <w:iCs/>
          <w:smallCaps/>
        </w:rPr>
        <w:t>6</w:t>
      </w:r>
      <w:r w:rsidRPr="0E5905B6">
        <w:rPr>
          <w:rFonts w:ascii="Corbel" w:hAnsi="Corbel"/>
          <w:i/>
          <w:iCs/>
          <w:smallCaps/>
        </w:rPr>
        <w:t>-203</w:t>
      </w:r>
      <w:r w:rsidR="00447481">
        <w:rPr>
          <w:rFonts w:ascii="Corbel" w:hAnsi="Corbel"/>
          <w:i/>
          <w:iCs/>
          <w:smallCaps/>
        </w:rPr>
        <w:t>1</w:t>
      </w:r>
    </w:p>
    <w:p w14:paraId="0851DF21" w14:textId="77777777" w:rsidR="00C121FB" w:rsidRDefault="00C121FB" w:rsidP="00C121FB">
      <w:pPr>
        <w:spacing w:after="0" w:line="240" w:lineRule="exact"/>
        <w:ind w:left="4248" w:firstLine="708"/>
        <w:jc w:val="both"/>
        <w:rPr>
          <w:rFonts w:ascii="Corbel" w:hAnsi="Corbel" w:cstheme="minorHAnsi"/>
        </w:rPr>
      </w:pPr>
      <w:r w:rsidRPr="00FD55B4">
        <w:rPr>
          <w:rFonts w:ascii="Corbel" w:hAnsi="Corbel" w:cstheme="minorHAnsi"/>
          <w:i/>
        </w:rPr>
        <w:t>(skrajne daty</w:t>
      </w:r>
      <w:r w:rsidRPr="00FD55B4">
        <w:rPr>
          <w:rFonts w:ascii="Corbel" w:hAnsi="Corbel" w:cstheme="minorHAnsi"/>
        </w:rPr>
        <w:t>)</w:t>
      </w:r>
    </w:p>
    <w:p w14:paraId="47E9AE3C" w14:textId="77777777" w:rsidR="00C121FB" w:rsidRPr="00FD55B4" w:rsidRDefault="00C121FB" w:rsidP="00C121FB">
      <w:pPr>
        <w:spacing w:after="0" w:line="240" w:lineRule="exact"/>
        <w:ind w:left="4248" w:firstLine="708"/>
        <w:jc w:val="both"/>
        <w:rPr>
          <w:rFonts w:ascii="Corbel" w:hAnsi="Corbel" w:cstheme="minorHAnsi"/>
        </w:rPr>
      </w:pPr>
    </w:p>
    <w:p w14:paraId="6ACE04F1" w14:textId="16D4EA2E" w:rsidR="00C121FB" w:rsidRPr="00FD55B4" w:rsidRDefault="00C121FB" w:rsidP="00C121FB">
      <w:pPr>
        <w:spacing w:after="0" w:line="240" w:lineRule="exact"/>
        <w:jc w:val="both"/>
        <w:rPr>
          <w:rFonts w:ascii="Corbel" w:hAnsi="Corbel"/>
        </w:rPr>
      </w:pPr>
      <w:r w:rsidRPr="00FD55B4">
        <w:rPr>
          <w:rFonts w:ascii="Corbel" w:hAnsi="Corbel" w:cstheme="minorHAnsi"/>
        </w:rPr>
        <w:tab/>
      </w:r>
      <w:r w:rsidRPr="00FD55B4">
        <w:rPr>
          <w:rFonts w:ascii="Corbel" w:hAnsi="Corbel" w:cstheme="minorHAnsi"/>
        </w:rPr>
        <w:tab/>
      </w:r>
      <w:r w:rsidRPr="00FD55B4">
        <w:rPr>
          <w:rFonts w:ascii="Corbel" w:hAnsi="Corbel" w:cstheme="minorHAnsi"/>
        </w:rPr>
        <w:tab/>
      </w:r>
      <w:r w:rsidRPr="00FD55B4">
        <w:rPr>
          <w:rFonts w:ascii="Corbel" w:hAnsi="Corbel" w:cstheme="minorHAnsi"/>
        </w:rPr>
        <w:tab/>
      </w:r>
      <w:r w:rsidRPr="0E5905B6">
        <w:rPr>
          <w:rFonts w:ascii="Corbel" w:hAnsi="Corbel"/>
        </w:rPr>
        <w:t>Rok akademicki   202</w:t>
      </w:r>
      <w:r w:rsidR="00447481">
        <w:rPr>
          <w:rFonts w:ascii="Corbel" w:hAnsi="Corbel"/>
        </w:rPr>
        <w:t>6</w:t>
      </w:r>
      <w:r w:rsidRPr="0E5905B6">
        <w:rPr>
          <w:rFonts w:ascii="Corbel" w:hAnsi="Corbel"/>
        </w:rPr>
        <w:t>/202</w:t>
      </w:r>
      <w:r w:rsidR="00447481">
        <w:rPr>
          <w:rFonts w:ascii="Corbel" w:hAnsi="Corbel"/>
        </w:rPr>
        <w:t>7</w:t>
      </w:r>
    </w:p>
    <w:p w14:paraId="7CA086E3" w14:textId="77777777" w:rsidR="00C121FB" w:rsidRPr="00FD55B4" w:rsidRDefault="00C121FB" w:rsidP="00C121FB">
      <w:pPr>
        <w:tabs>
          <w:tab w:val="left" w:pos="1170"/>
        </w:tabs>
        <w:spacing w:after="0" w:line="240" w:lineRule="auto"/>
        <w:rPr>
          <w:rFonts w:ascii="Corbel" w:hAnsi="Corbel" w:cstheme="minorHAnsi"/>
          <w:b/>
        </w:rPr>
      </w:pPr>
      <w:r w:rsidRPr="00FD55B4">
        <w:rPr>
          <w:rFonts w:ascii="Corbel" w:hAnsi="Corbel" w:cstheme="minorHAnsi"/>
          <w:b/>
        </w:rPr>
        <w:tab/>
      </w:r>
    </w:p>
    <w:p w14:paraId="35639DB0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color w:val="0070C0"/>
          <w:szCs w:val="24"/>
        </w:rPr>
      </w:pPr>
      <w:r w:rsidRPr="00FD55B4">
        <w:rPr>
          <w:rFonts w:ascii="Corbel" w:hAnsi="Corbel" w:cstheme="minorHAnsi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C121FB" w:rsidRPr="00FD55B4" w14:paraId="5E75020E" w14:textId="77777777" w:rsidTr="00A27B7B">
        <w:tc>
          <w:tcPr>
            <w:tcW w:w="2694" w:type="dxa"/>
            <w:vAlign w:val="center"/>
          </w:tcPr>
          <w:p w14:paraId="49A54014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398229E" w14:textId="2EFC3562" w:rsidR="00C121FB" w:rsidRPr="00FD55B4" w:rsidRDefault="00CB11AF" w:rsidP="00A27B7B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Filozoficzne podstawy zawodu nauczyciela</w:t>
            </w:r>
          </w:p>
        </w:tc>
      </w:tr>
      <w:tr w:rsidR="00C121FB" w:rsidRPr="00FD55B4" w14:paraId="2445829B" w14:textId="77777777" w:rsidTr="00A27B7B">
        <w:tc>
          <w:tcPr>
            <w:tcW w:w="2694" w:type="dxa"/>
            <w:vAlign w:val="center"/>
          </w:tcPr>
          <w:p w14:paraId="49DCBA30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3DF9AE1" w14:textId="77777777" w:rsidR="00C121FB" w:rsidRPr="00FD55B4" w:rsidRDefault="00C121FB" w:rsidP="00A27B7B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</w:p>
        </w:tc>
      </w:tr>
      <w:tr w:rsidR="00C121FB" w:rsidRPr="00FD55B4" w14:paraId="12705ADC" w14:textId="77777777" w:rsidTr="00A27B7B">
        <w:tc>
          <w:tcPr>
            <w:tcW w:w="2694" w:type="dxa"/>
            <w:vAlign w:val="center"/>
          </w:tcPr>
          <w:p w14:paraId="19B0381F" w14:textId="77777777" w:rsidR="00C121FB" w:rsidRPr="00FD55B4" w:rsidRDefault="00C121FB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1865BF80" w14:textId="77777777" w:rsidR="00C121FB" w:rsidRPr="00FD55B4" w:rsidRDefault="00C121FB" w:rsidP="00A27B7B">
            <w:pPr>
              <w:pStyle w:val="Odpowiedzi"/>
              <w:rPr>
                <w:rFonts w:ascii="Corbel" w:hAnsi="Corbel" w:cstheme="minorBidi"/>
                <w:b w:val="0"/>
                <w:color w:val="auto"/>
                <w:sz w:val="24"/>
                <w:szCs w:val="24"/>
              </w:rPr>
            </w:pPr>
            <w:r w:rsidRPr="0E5905B6">
              <w:rPr>
                <w:rFonts w:ascii="Corbel" w:hAnsi="Corbel" w:cstheme="minorBidi"/>
                <w:b w:val="0"/>
                <w:color w:val="auto"/>
                <w:sz w:val="24"/>
                <w:szCs w:val="24"/>
              </w:rPr>
              <w:t>Wydział Pedagogiki i Filozofii</w:t>
            </w:r>
          </w:p>
        </w:tc>
      </w:tr>
      <w:tr w:rsidR="00C121FB" w:rsidRPr="00FD55B4" w14:paraId="3D5B5FC4" w14:textId="77777777" w:rsidTr="00A27B7B">
        <w:tc>
          <w:tcPr>
            <w:tcW w:w="2694" w:type="dxa"/>
            <w:vAlign w:val="center"/>
          </w:tcPr>
          <w:p w14:paraId="7B5A56BA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3BE0F3C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Instytut Filozofii</w:t>
            </w:r>
          </w:p>
        </w:tc>
      </w:tr>
      <w:tr w:rsidR="00C121FB" w:rsidRPr="00FD55B4" w14:paraId="25AE620A" w14:textId="77777777" w:rsidTr="00A27B7B">
        <w:tc>
          <w:tcPr>
            <w:tcW w:w="2694" w:type="dxa"/>
            <w:vAlign w:val="center"/>
          </w:tcPr>
          <w:p w14:paraId="7575BC6A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0CA2306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Pedagogika Przedszkolna i Wczesnoszkolna</w:t>
            </w:r>
          </w:p>
        </w:tc>
      </w:tr>
      <w:tr w:rsidR="00C121FB" w:rsidRPr="00FD55B4" w14:paraId="1938BDED" w14:textId="77777777" w:rsidTr="00A27B7B">
        <w:tc>
          <w:tcPr>
            <w:tcW w:w="2694" w:type="dxa"/>
            <w:vAlign w:val="center"/>
          </w:tcPr>
          <w:p w14:paraId="2DF3F0B3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265DF6B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jednolite studia magisterskie</w:t>
            </w:r>
          </w:p>
        </w:tc>
      </w:tr>
      <w:tr w:rsidR="00C121FB" w:rsidRPr="00FD55B4" w14:paraId="50EA04C8" w14:textId="77777777" w:rsidTr="00A27B7B">
        <w:tc>
          <w:tcPr>
            <w:tcW w:w="2694" w:type="dxa"/>
            <w:vAlign w:val="center"/>
          </w:tcPr>
          <w:p w14:paraId="30DAED77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59D4B9D5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EB4D65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="00C121FB" w:rsidRPr="00FD55B4" w14:paraId="636B0B48" w14:textId="77777777" w:rsidTr="00A27B7B">
        <w:tc>
          <w:tcPr>
            <w:tcW w:w="2694" w:type="dxa"/>
            <w:vAlign w:val="center"/>
          </w:tcPr>
          <w:p w14:paraId="3CC655C8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FD5AD6E" w14:textId="677B83D4" w:rsidR="00C121FB" w:rsidRPr="00FD55B4" w:rsidRDefault="004C21BC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Nies</w:t>
            </w:r>
            <w:r w:rsidR="00C121FB"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tacjonarne</w:t>
            </w:r>
          </w:p>
        </w:tc>
      </w:tr>
      <w:tr w:rsidR="00C121FB" w:rsidRPr="00FD55B4" w14:paraId="177FCD7F" w14:textId="77777777" w:rsidTr="00A27B7B">
        <w:tc>
          <w:tcPr>
            <w:tcW w:w="2694" w:type="dxa"/>
            <w:vAlign w:val="center"/>
          </w:tcPr>
          <w:p w14:paraId="1C9CBD73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441C94A8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Rok I, semestr 1</w:t>
            </w:r>
          </w:p>
        </w:tc>
      </w:tr>
      <w:tr w:rsidR="00C121FB" w:rsidRPr="00FD55B4" w14:paraId="3F66610E" w14:textId="77777777" w:rsidTr="00A27B7B">
        <w:tc>
          <w:tcPr>
            <w:tcW w:w="2694" w:type="dxa"/>
            <w:vAlign w:val="center"/>
          </w:tcPr>
          <w:p w14:paraId="1CFB3A29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CF2F322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i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A. Przygotowanie psychologiczno-pedagogiczne</w:t>
            </w:r>
          </w:p>
        </w:tc>
      </w:tr>
      <w:tr w:rsidR="00C121FB" w:rsidRPr="00FD55B4" w14:paraId="281AB752" w14:textId="77777777" w:rsidTr="00A27B7B">
        <w:tc>
          <w:tcPr>
            <w:tcW w:w="2694" w:type="dxa"/>
            <w:vAlign w:val="center"/>
          </w:tcPr>
          <w:p w14:paraId="55A619BF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0368F0C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j. p</w:t>
            </w: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olski</w:t>
            </w:r>
          </w:p>
        </w:tc>
      </w:tr>
      <w:tr w:rsidR="00C121FB" w:rsidRPr="00FD55B4" w14:paraId="3D41031C" w14:textId="77777777" w:rsidTr="00A27B7B">
        <w:tc>
          <w:tcPr>
            <w:tcW w:w="2694" w:type="dxa"/>
            <w:vAlign w:val="center"/>
          </w:tcPr>
          <w:p w14:paraId="23F79736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C70C4F6" w14:textId="77777777" w:rsidR="00C121FB" w:rsidRPr="00FD55B4" w:rsidRDefault="00C121FB" w:rsidP="00A27B7B">
            <w:pPr>
              <w:pStyle w:val="Odpowiedzi"/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dr hab. Krzysztof Bochenek</w:t>
            </w:r>
            <w:r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 xml:space="preserve">, </w:t>
            </w:r>
            <w:r w:rsidRPr="00FD55B4">
              <w:rPr>
                <w:rFonts w:ascii="Corbel" w:hAnsi="Corbel" w:cstheme="minorHAnsi"/>
                <w:b w:val="0"/>
                <w:color w:val="auto"/>
                <w:sz w:val="24"/>
                <w:szCs w:val="24"/>
              </w:rPr>
              <w:t>prof. UR</w:t>
            </w:r>
          </w:p>
        </w:tc>
      </w:tr>
      <w:tr w:rsidR="00C121FB" w:rsidRPr="00FD55B4" w14:paraId="1187001B" w14:textId="77777777" w:rsidTr="00A27B7B">
        <w:tc>
          <w:tcPr>
            <w:tcW w:w="2694" w:type="dxa"/>
            <w:vAlign w:val="center"/>
          </w:tcPr>
          <w:p w14:paraId="022118D3" w14:textId="77777777" w:rsidR="00C121FB" w:rsidRPr="00FD55B4" w:rsidRDefault="00C121FB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C20D5A" w14:textId="77777777" w:rsidR="00C121FB" w:rsidRPr="00FD55B4" w:rsidRDefault="00C121FB" w:rsidP="00A27B7B">
            <w:pPr>
              <w:pStyle w:val="Odpowiedzi"/>
              <w:spacing w:before="100" w:beforeAutospacing="1" w:after="100" w:afterAutospacing="1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156072">
              <w:rPr>
                <w:rFonts w:ascii="Corbel" w:hAnsi="Corbel" w:cstheme="minorHAnsi"/>
                <w:b w:val="0"/>
                <w:sz w:val="24"/>
                <w:szCs w:val="24"/>
                <w:lang w:val="en-US"/>
              </w:rPr>
              <w:t>dr Izabela Pasternak</w:t>
            </w:r>
          </w:p>
        </w:tc>
      </w:tr>
    </w:tbl>
    <w:p w14:paraId="031BBE17" w14:textId="77777777" w:rsidR="00C121FB" w:rsidRPr="00FD55B4" w:rsidRDefault="00C121FB" w:rsidP="00C121FB">
      <w:pPr>
        <w:pStyle w:val="Podpunkty"/>
        <w:spacing w:before="100" w:beforeAutospacing="1" w:after="100" w:afterAutospacing="1"/>
        <w:ind w:left="0"/>
        <w:rPr>
          <w:rFonts w:ascii="Corbel" w:hAnsi="Corbel" w:cstheme="minorHAnsi"/>
          <w:b w:val="0"/>
          <w:sz w:val="24"/>
          <w:szCs w:val="24"/>
        </w:rPr>
      </w:pPr>
      <w:r w:rsidRPr="00FD55B4">
        <w:rPr>
          <w:rFonts w:ascii="Corbel" w:hAnsi="Corbel" w:cstheme="minorHAnsi"/>
          <w:b w:val="0"/>
          <w:sz w:val="24"/>
          <w:szCs w:val="24"/>
        </w:rPr>
        <w:t xml:space="preserve">*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>-opcjonalni</w:t>
      </w:r>
      <w:r w:rsidRPr="00FD55B4">
        <w:rPr>
          <w:rFonts w:ascii="Corbel" w:hAnsi="Corbel" w:cstheme="minorHAnsi"/>
          <w:b w:val="0"/>
          <w:sz w:val="24"/>
          <w:szCs w:val="24"/>
        </w:rPr>
        <w:t>e,</w:t>
      </w:r>
      <w:r>
        <w:rPr>
          <w:rFonts w:ascii="Corbel" w:hAnsi="Corbel" w:cstheme="minorHAnsi"/>
          <w:b w:val="0"/>
          <w:sz w:val="24"/>
          <w:szCs w:val="24"/>
        </w:rPr>
        <w:t xml:space="preserve"> </w:t>
      </w:r>
      <w:r w:rsidRPr="00FD55B4">
        <w:rPr>
          <w:rFonts w:ascii="Corbel" w:hAnsi="Corbel" w:cstheme="minorHAnsi"/>
          <w:b w:val="0"/>
          <w:i/>
          <w:sz w:val="24"/>
          <w:szCs w:val="24"/>
        </w:rPr>
        <w:t>zgodnie z ustaleniami w Jednostce</w:t>
      </w:r>
    </w:p>
    <w:p w14:paraId="5A582742" w14:textId="77777777" w:rsidR="00C121FB" w:rsidRPr="00FD55B4" w:rsidRDefault="00C121FB" w:rsidP="00C121FB">
      <w:pPr>
        <w:pStyle w:val="Podpunkty"/>
        <w:ind w:left="284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 xml:space="preserve">1.1.Formy zajęć dydaktycznych, wymiar godzin i punktów ECTS </w:t>
      </w:r>
    </w:p>
    <w:p w14:paraId="02E703F2" w14:textId="77777777" w:rsidR="00C121FB" w:rsidRPr="00FD55B4" w:rsidRDefault="00C121FB" w:rsidP="00C121FB">
      <w:pPr>
        <w:pStyle w:val="Podpunkty"/>
        <w:ind w:left="0"/>
        <w:rPr>
          <w:rFonts w:ascii="Corbel" w:hAnsi="Corbel" w:cs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30"/>
        <w:gridCol w:w="851"/>
        <w:gridCol w:w="756"/>
        <w:gridCol w:w="794"/>
        <w:gridCol w:w="682"/>
        <w:gridCol w:w="908"/>
        <w:gridCol w:w="1112"/>
        <w:gridCol w:w="1309"/>
      </w:tblGrid>
      <w:tr w:rsidR="00C121FB" w:rsidRPr="00FD55B4" w14:paraId="14031B4C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13C8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Semestr</w:t>
            </w:r>
          </w:p>
          <w:p w14:paraId="52F6DAB1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8C98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E8A52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433A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9074C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D8EE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418FF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FD643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BAA33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D228B" w14:textId="77777777" w:rsidR="00C121FB" w:rsidRPr="00FD55B4" w:rsidRDefault="00C121FB" w:rsidP="00A27B7B">
            <w:pPr>
              <w:pStyle w:val="Nagwkitablic"/>
              <w:spacing w:line="240" w:lineRule="auto"/>
              <w:jc w:val="center"/>
              <w:rPr>
                <w:rFonts w:ascii="Corbel" w:hAnsi="Corbel" w:cstheme="minorHAnsi"/>
                <w:szCs w:val="24"/>
              </w:rPr>
            </w:pPr>
            <w:r w:rsidRPr="00FD55B4">
              <w:rPr>
                <w:rFonts w:ascii="Corbel" w:hAnsi="Corbel" w:cstheme="minorHAnsi"/>
                <w:szCs w:val="24"/>
              </w:rPr>
              <w:t>Liczba pkt. ECTS</w:t>
            </w:r>
          </w:p>
        </w:tc>
      </w:tr>
      <w:tr w:rsidR="00C121FB" w:rsidRPr="00FD55B4" w14:paraId="36B0AD13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DC32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E3CBD" w14:textId="2E9C4CE6" w:rsidR="00C121FB" w:rsidRPr="00FD55B4" w:rsidRDefault="004C21BC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D894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8F45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DF3F4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9FBA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6303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25A8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8762" w14:textId="77777777" w:rsidR="00C121FB" w:rsidRPr="00FD55B4" w:rsidRDefault="00C121FB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E7D11" w14:textId="296AC774" w:rsidR="00C121FB" w:rsidRPr="00FD55B4" w:rsidRDefault="00CB11AF" w:rsidP="00A27B7B">
            <w:pPr>
              <w:pStyle w:val="centralniewrubryce"/>
              <w:spacing w:before="0" w:after="0"/>
              <w:rPr>
                <w:rFonts w:ascii="Corbel" w:hAnsi="Corbel" w:cstheme="minorHAnsi"/>
                <w:sz w:val="24"/>
                <w:szCs w:val="24"/>
              </w:rPr>
            </w:pPr>
            <w:r>
              <w:rPr>
                <w:rFonts w:ascii="Corbel" w:hAnsi="Corbel" w:cstheme="minorHAnsi"/>
                <w:sz w:val="24"/>
                <w:szCs w:val="24"/>
              </w:rPr>
              <w:t>2</w:t>
            </w:r>
          </w:p>
        </w:tc>
      </w:tr>
    </w:tbl>
    <w:p w14:paraId="32EC78B6" w14:textId="77777777" w:rsidR="00C121FB" w:rsidRPr="00FD55B4" w:rsidRDefault="00C121FB" w:rsidP="00C121FB">
      <w:pPr>
        <w:pStyle w:val="Podpunkty"/>
        <w:ind w:left="0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34DFAA8C" w14:textId="77777777" w:rsidR="00C121FB" w:rsidRPr="00FD55B4" w:rsidRDefault="00C121FB" w:rsidP="00C121FB">
      <w:pPr>
        <w:pStyle w:val="Podpunkty"/>
        <w:rPr>
          <w:rFonts w:ascii="Corbel" w:hAnsi="Corbel" w:cstheme="minorHAnsi"/>
          <w:b w:val="0"/>
          <w:sz w:val="24"/>
          <w:szCs w:val="24"/>
          <w:lang w:eastAsia="en-US"/>
        </w:rPr>
      </w:pPr>
    </w:p>
    <w:p w14:paraId="039E7AD4" w14:textId="77777777" w:rsidR="00C121FB" w:rsidRPr="00FD55B4" w:rsidRDefault="00C121FB" w:rsidP="00C121FB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1.2.</w:t>
      </w:r>
      <w:r w:rsidRPr="00FD55B4">
        <w:rPr>
          <w:rFonts w:ascii="Corbel" w:hAnsi="Corbel" w:cstheme="minorHAnsi"/>
          <w:smallCaps w:val="0"/>
          <w:szCs w:val="24"/>
        </w:rPr>
        <w:tab/>
        <w:t xml:space="preserve">Sposób realizacji zajęć  </w:t>
      </w:r>
    </w:p>
    <w:p w14:paraId="71DAD2CE" w14:textId="77777777" w:rsidR="00C121FB" w:rsidRPr="00FD55B4" w:rsidRDefault="00C121FB" w:rsidP="00C121FB">
      <w:pPr>
        <w:pStyle w:val="Punktygwne"/>
        <w:spacing w:before="0" w:after="0"/>
        <w:ind w:left="709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X </w:t>
      </w:r>
      <w:r w:rsidRPr="00FD55B4">
        <w:rPr>
          <w:rFonts w:ascii="Corbel" w:hAnsi="Corbel" w:cstheme="minorHAnsi"/>
          <w:b w:val="0"/>
          <w:smallCaps w:val="0"/>
          <w:szCs w:val="24"/>
        </w:rPr>
        <w:t xml:space="preserve">zajęcia w formie tradycyjnej </w:t>
      </w:r>
    </w:p>
    <w:p w14:paraId="72D62716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1CA679BF" w14:textId="77777777" w:rsidR="00C121FB" w:rsidRPr="00FD55B4" w:rsidRDefault="00C121FB" w:rsidP="00C121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 xml:space="preserve">1.3 </w:t>
      </w:r>
      <w:r w:rsidRPr="00FD55B4">
        <w:rPr>
          <w:rFonts w:ascii="Corbel" w:hAnsi="Corbel" w:cstheme="minorHAnsi"/>
          <w:smallCaps w:val="0"/>
          <w:szCs w:val="24"/>
        </w:rPr>
        <w:tab/>
        <w:t xml:space="preserve">Forma zaliczenia przedmiotu  (z toku) </w:t>
      </w:r>
    </w:p>
    <w:p w14:paraId="39994684" w14:textId="77777777" w:rsidR="00C121FB" w:rsidRPr="00FD55B4" w:rsidRDefault="00C121FB" w:rsidP="00C121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</w:p>
    <w:p w14:paraId="4832FD49" w14:textId="3CB63466" w:rsidR="00B87EB6" w:rsidRDefault="00CB11AF" w:rsidP="00C121F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theme="minorHAnsi"/>
          <w:b w:val="0"/>
          <w:smallCaps w:val="0"/>
          <w:szCs w:val="24"/>
        </w:rPr>
      </w:pPr>
      <w:r>
        <w:rPr>
          <w:rFonts w:ascii="Corbel" w:hAnsi="Corbel" w:cstheme="minorHAnsi"/>
          <w:b w:val="0"/>
          <w:smallCaps w:val="0"/>
          <w:szCs w:val="24"/>
        </w:rPr>
        <w:t>zaliczenie</w:t>
      </w:r>
    </w:p>
    <w:p w14:paraId="14243642" w14:textId="14F6A313" w:rsidR="00C121FB" w:rsidRPr="00B87EB6" w:rsidRDefault="00B87EB6" w:rsidP="00B87EB6">
      <w:pPr>
        <w:rPr>
          <w:rFonts w:ascii="Corbel" w:eastAsia="Calibri" w:hAnsi="Corbel" w:cstheme="minorHAnsi"/>
          <w:kern w:val="0"/>
          <w14:ligatures w14:val="none"/>
        </w:rPr>
      </w:pPr>
      <w:r>
        <w:rPr>
          <w:rFonts w:ascii="Corbel" w:hAnsi="Corbel" w:cstheme="minorHAnsi"/>
          <w:b/>
          <w:smallCaps/>
        </w:rPr>
        <w:br w:type="page"/>
      </w:r>
    </w:p>
    <w:p w14:paraId="672BB05C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1219A745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121FB" w:rsidRPr="00FD55B4" w14:paraId="1F0F144A" w14:textId="77777777" w:rsidTr="00A27B7B">
        <w:tc>
          <w:tcPr>
            <w:tcW w:w="9670" w:type="dxa"/>
          </w:tcPr>
          <w:p w14:paraId="7D32C07A" w14:textId="77777777" w:rsidR="00C121FB" w:rsidRPr="00FD55B4" w:rsidRDefault="00C121FB" w:rsidP="00A27B7B">
            <w:pPr>
              <w:spacing w:after="0" w:line="240" w:lineRule="auto"/>
              <w:jc w:val="both"/>
              <w:rPr>
                <w:rFonts w:ascii="Corbel" w:hAnsi="Corbel" w:cstheme="minorHAnsi"/>
                <w:b/>
                <w:smallCaps/>
                <w:color w:val="000000"/>
              </w:rPr>
            </w:pPr>
            <w:r w:rsidRPr="00A10B49">
              <w:rPr>
                <w:rFonts w:ascii="Corbel" w:hAnsi="Corbel"/>
              </w:rPr>
              <w:t>Przed rozpoczęciem nauki przedmiotu studenci powinni posiadać ogólną wiedzę z zakresu myśli filozoficznej.</w:t>
            </w:r>
          </w:p>
        </w:tc>
      </w:tr>
    </w:tbl>
    <w:p w14:paraId="208A1A0D" w14:textId="77777777" w:rsidR="00C121FB" w:rsidRDefault="00C121FB" w:rsidP="00C121FB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6D161CEB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szCs w:val="24"/>
        </w:rPr>
      </w:pPr>
      <w:r w:rsidRPr="00FD55B4">
        <w:rPr>
          <w:rFonts w:ascii="Corbel" w:hAnsi="Corbel" w:cstheme="minorHAnsi"/>
          <w:szCs w:val="24"/>
        </w:rPr>
        <w:t>3.cele, efekty uczenia się , treści Programowe i stosowane metody Dydaktyczne</w:t>
      </w:r>
    </w:p>
    <w:p w14:paraId="0460460E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szCs w:val="24"/>
        </w:rPr>
      </w:pPr>
    </w:p>
    <w:p w14:paraId="7C6C431A" w14:textId="77777777" w:rsidR="00C121FB" w:rsidRPr="00FD55B4" w:rsidRDefault="00C121FB" w:rsidP="00C121FB">
      <w:pPr>
        <w:pStyle w:val="Podpunkty"/>
        <w:rPr>
          <w:rFonts w:ascii="Corbel" w:hAnsi="Corbel" w:cstheme="minorHAnsi"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3.1 Cele przedmiotu</w:t>
      </w:r>
    </w:p>
    <w:p w14:paraId="6057293D" w14:textId="77777777" w:rsidR="00C121FB" w:rsidRPr="00FD55B4" w:rsidRDefault="00C121FB" w:rsidP="00C121FB">
      <w:pPr>
        <w:pStyle w:val="Podpunkty"/>
        <w:rPr>
          <w:rFonts w:ascii="Corbel" w:hAnsi="Corbel" w:cstheme="minorHAnsi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C121FB" w:rsidRPr="00FD55B4" w14:paraId="4DDFF653" w14:textId="77777777" w:rsidTr="00A27B7B">
        <w:tc>
          <w:tcPr>
            <w:tcW w:w="851" w:type="dxa"/>
            <w:vAlign w:val="center"/>
          </w:tcPr>
          <w:p w14:paraId="0AD5FF7A" w14:textId="77777777" w:rsidR="00C121FB" w:rsidRPr="00FD55B4" w:rsidRDefault="00C121F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EB69787" w14:textId="20B36FD3" w:rsidR="00C121FB" w:rsidRPr="0095448E" w:rsidRDefault="004F4F34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z w:val="24"/>
                <w:szCs w:val="24"/>
              </w:rPr>
              <w:t>Wprowadzenie w problematykę filozoficznych odniesień zawodu nauczyciela</w:t>
            </w:r>
          </w:p>
        </w:tc>
      </w:tr>
      <w:tr w:rsidR="00C121FB" w:rsidRPr="00FD55B4" w14:paraId="39DE6C74" w14:textId="77777777" w:rsidTr="00A27B7B">
        <w:tc>
          <w:tcPr>
            <w:tcW w:w="851" w:type="dxa"/>
            <w:vAlign w:val="center"/>
          </w:tcPr>
          <w:p w14:paraId="23F9B7A7" w14:textId="77777777" w:rsidR="00C121FB" w:rsidRPr="00FD55B4" w:rsidRDefault="00C121FB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theme="minorHAnsi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3E0751EB" w14:textId="37624E4D" w:rsidR="00C121FB" w:rsidRPr="0095448E" w:rsidRDefault="00C121F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z w:val="24"/>
                <w:szCs w:val="24"/>
              </w:rPr>
              <w:t xml:space="preserve">Prezentacja </w:t>
            </w:r>
            <w:r w:rsidR="004F4F34" w:rsidRPr="0095448E">
              <w:rPr>
                <w:rFonts w:ascii="Corbel" w:hAnsi="Corbel" w:cstheme="minorHAnsi"/>
                <w:b w:val="0"/>
                <w:sz w:val="24"/>
                <w:szCs w:val="24"/>
              </w:rPr>
              <w:t>założeń wybranych nurtów filozoficznych w obszarze teorii wychowania</w:t>
            </w:r>
          </w:p>
        </w:tc>
      </w:tr>
      <w:tr w:rsidR="00C121FB" w:rsidRPr="00FD55B4" w14:paraId="4AFBA299" w14:textId="77777777" w:rsidTr="00A27B7B">
        <w:tc>
          <w:tcPr>
            <w:tcW w:w="851" w:type="dxa"/>
            <w:vAlign w:val="center"/>
          </w:tcPr>
          <w:p w14:paraId="24F36DF1" w14:textId="77777777" w:rsidR="00C121FB" w:rsidRPr="00FD55B4" w:rsidRDefault="00C121F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9CD7B30" w14:textId="1F2D5BD1" w:rsidR="00C121FB" w:rsidRPr="0095448E" w:rsidRDefault="00C121FB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 w:cstheme="minorHAnsi"/>
                <w:b w:val="0"/>
                <w:sz w:val="24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z w:val="24"/>
                <w:szCs w:val="24"/>
              </w:rPr>
              <w:t xml:space="preserve">Ukazanie </w:t>
            </w:r>
            <w:r w:rsidR="004F4F34" w:rsidRPr="0095448E">
              <w:rPr>
                <w:rFonts w:ascii="Corbel" w:hAnsi="Corbel" w:cstheme="minorHAnsi"/>
                <w:b w:val="0"/>
                <w:sz w:val="24"/>
                <w:szCs w:val="24"/>
              </w:rPr>
              <w:t>korelacji pomiędzy teoriami filozoficznymi a efektywnością pracy nauczyciela</w:t>
            </w:r>
          </w:p>
        </w:tc>
      </w:tr>
    </w:tbl>
    <w:p w14:paraId="3299B055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color w:val="000000"/>
          <w:szCs w:val="24"/>
        </w:rPr>
      </w:pPr>
    </w:p>
    <w:p w14:paraId="4D0E842B" w14:textId="77777777" w:rsidR="00C121FB" w:rsidRPr="00FD55B4" w:rsidRDefault="00C121FB" w:rsidP="00C121FB">
      <w:pPr>
        <w:spacing w:after="0" w:line="240" w:lineRule="auto"/>
        <w:ind w:left="426"/>
        <w:rPr>
          <w:rFonts w:ascii="Corbel" w:hAnsi="Corbel" w:cstheme="minorHAnsi"/>
          <w:b/>
        </w:rPr>
      </w:pPr>
      <w:r w:rsidRPr="00FD55B4">
        <w:rPr>
          <w:rFonts w:ascii="Corbel" w:hAnsi="Corbel" w:cstheme="minorHAnsi"/>
          <w:b/>
        </w:rPr>
        <w:t>3.2 Efekty uczenia się dla przedmiotu</w:t>
      </w:r>
    </w:p>
    <w:p w14:paraId="40F156EA" w14:textId="77777777" w:rsidR="00C121FB" w:rsidRPr="00FD55B4" w:rsidRDefault="00C121FB" w:rsidP="00C121FB">
      <w:pPr>
        <w:spacing w:after="0" w:line="240" w:lineRule="auto"/>
        <w:rPr>
          <w:rFonts w:ascii="Corbel" w:hAnsi="Corbel" w:cstheme="minorHAns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5657"/>
        <w:gridCol w:w="1696"/>
      </w:tblGrid>
      <w:tr w:rsidR="00890E97" w:rsidRPr="00FD55B4" w14:paraId="4CD94B65" w14:textId="77777777" w:rsidTr="00890E97">
        <w:tc>
          <w:tcPr>
            <w:tcW w:w="1601" w:type="dxa"/>
            <w:vAlign w:val="center"/>
          </w:tcPr>
          <w:p w14:paraId="39C2FF39" w14:textId="77777777" w:rsidR="00605C56" w:rsidRPr="00FD55B4" w:rsidRDefault="00605C56" w:rsidP="0092017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657" w:type="dxa"/>
            <w:vAlign w:val="center"/>
          </w:tcPr>
          <w:p w14:paraId="08C5F1E5" w14:textId="77777777" w:rsidR="00605C56" w:rsidRPr="00605C56" w:rsidRDefault="00605C56" w:rsidP="0092017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605C56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696" w:type="dxa"/>
            <w:vAlign w:val="center"/>
          </w:tcPr>
          <w:p w14:paraId="2CDD9CE8" w14:textId="77777777" w:rsidR="00605C56" w:rsidRPr="00FD55B4" w:rsidRDefault="00605C56" w:rsidP="00920171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Odniesienie do efektów  kierunkowych</w:t>
            </w:r>
            <w:r w:rsidRPr="00FD55B4">
              <w:rPr>
                <w:rStyle w:val="Odwoanieprzypisudolnego"/>
                <w:rFonts w:ascii="Corbel" w:hAnsi="Corbel" w:cstheme="minorHAnsi"/>
                <w:b w:val="0"/>
                <w:smallCaps w:val="0"/>
                <w:szCs w:val="24"/>
              </w:rPr>
              <w:footnoteReference w:id="1"/>
            </w:r>
          </w:p>
        </w:tc>
      </w:tr>
      <w:tr w:rsidR="003A4AA3" w:rsidRPr="00FD55B4" w14:paraId="769A9847" w14:textId="77777777" w:rsidTr="00890E97">
        <w:tc>
          <w:tcPr>
            <w:tcW w:w="1601" w:type="dxa"/>
          </w:tcPr>
          <w:p w14:paraId="472E36BC" w14:textId="77777777" w:rsidR="003A4AA3" w:rsidRPr="00FD55B4" w:rsidRDefault="003A4AA3" w:rsidP="003A4AA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657" w:type="dxa"/>
          </w:tcPr>
          <w:p w14:paraId="52F6AA5B" w14:textId="2F7C0044" w:rsidR="003A4AA3" w:rsidRPr="00605C56" w:rsidRDefault="003A4AA3" w:rsidP="003A4AA3">
            <w:pPr>
              <w:spacing w:after="0" w:line="240" w:lineRule="auto"/>
              <w:jc w:val="both"/>
              <w:rPr>
                <w:rFonts w:ascii="Corbel" w:hAnsi="Corbel"/>
              </w:rPr>
            </w:pPr>
            <w:r>
              <w:t xml:space="preserve">A.1.W.1. </w:t>
            </w:r>
            <w:r>
              <w:rPr>
                <w:rFonts w:ascii="Corbel" w:hAnsi="Corbel"/>
              </w:rPr>
              <w:t xml:space="preserve">Student zna i rozumie kulturowe, aksjologiczne i filozoficzne opisy współczesności: funkcje </w:t>
            </w:r>
            <w:r>
              <w:t xml:space="preserve">edukacji w życiu społeczeństw i egzystencji jednostek, typy i rolę ideologii w życiu społecznym </w:t>
            </w:r>
          </w:p>
        </w:tc>
        <w:tc>
          <w:tcPr>
            <w:tcW w:w="1696" w:type="dxa"/>
            <w:vAlign w:val="center"/>
          </w:tcPr>
          <w:p w14:paraId="79A10FB5" w14:textId="77777777" w:rsidR="003A4AA3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PPiW.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W01</w:t>
            </w:r>
          </w:p>
          <w:p w14:paraId="5BF239A7" w14:textId="4543AB8B" w:rsidR="003A4AA3" w:rsidRPr="00FD55B4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3A4AA3" w:rsidRPr="00FD55B4" w14:paraId="5B53F57C" w14:textId="77777777" w:rsidTr="00890E97">
        <w:tc>
          <w:tcPr>
            <w:tcW w:w="1601" w:type="dxa"/>
          </w:tcPr>
          <w:p w14:paraId="6D3599AA" w14:textId="2BECEECC" w:rsidR="003A4AA3" w:rsidRPr="00FD55B4" w:rsidRDefault="003A4AA3" w:rsidP="003A4AA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657" w:type="dxa"/>
          </w:tcPr>
          <w:p w14:paraId="3C54F51C" w14:textId="3F0BB3EC" w:rsidR="003A4AA3" w:rsidRDefault="003A4AA3" w:rsidP="003A4AA3">
            <w:pPr>
              <w:spacing w:after="0" w:line="240" w:lineRule="auto"/>
              <w:jc w:val="both"/>
            </w:pPr>
            <w:r>
              <w:t>A.1.W.2. Zna procesy wychowania i kształcenia (wybrane ujęcia teoretyczne): ontologiczne, aksjologiczne i antropologiczne podstawy wychowania</w:t>
            </w:r>
          </w:p>
        </w:tc>
        <w:tc>
          <w:tcPr>
            <w:tcW w:w="1696" w:type="dxa"/>
            <w:vAlign w:val="center"/>
          </w:tcPr>
          <w:p w14:paraId="1C60E1A3" w14:textId="77777777" w:rsidR="003A4AA3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PPiW.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W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16</w:t>
            </w:r>
          </w:p>
          <w:p w14:paraId="224C11CF" w14:textId="77777777" w:rsidR="003A4AA3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3A4AA3" w:rsidRPr="00FD55B4" w14:paraId="2B753660" w14:textId="77777777" w:rsidTr="00890E97">
        <w:tc>
          <w:tcPr>
            <w:tcW w:w="1601" w:type="dxa"/>
          </w:tcPr>
          <w:p w14:paraId="23D0C91E" w14:textId="629C66BB" w:rsidR="003A4AA3" w:rsidRPr="00FD55B4" w:rsidRDefault="003A4AA3" w:rsidP="003A4AA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3</w:t>
            </w:r>
          </w:p>
        </w:tc>
        <w:tc>
          <w:tcPr>
            <w:tcW w:w="5657" w:type="dxa"/>
          </w:tcPr>
          <w:p w14:paraId="1BC037FA" w14:textId="5535CD3F" w:rsidR="003A4AA3" w:rsidRPr="00605C56" w:rsidRDefault="003A4AA3" w:rsidP="003A4AA3">
            <w:pPr>
              <w:jc w:val="both"/>
              <w:rPr>
                <w:rFonts w:ascii="Corbel" w:hAnsi="Corbel"/>
              </w:rPr>
            </w:pPr>
            <w:r>
              <w:t xml:space="preserve">A.1.U.1. Potrafi </w:t>
            </w:r>
            <w:r w:rsidRPr="00F609CA">
              <w:t>wykorzystać posiadaną wiedzę teoretyczną w sposób refleksyjny i krytyczny, poprawnie konstruować rozbudowane ustne i pisemne wypowiedzi dotyczące różnych zagadnień pedagogicznych</w:t>
            </w:r>
            <w:r>
              <w:t xml:space="preserve"> </w:t>
            </w:r>
          </w:p>
        </w:tc>
        <w:tc>
          <w:tcPr>
            <w:tcW w:w="1696" w:type="dxa"/>
            <w:vAlign w:val="center"/>
          </w:tcPr>
          <w:p w14:paraId="38302E83" w14:textId="0DF6D47B" w:rsidR="003A4AA3" w:rsidRPr="00FD55B4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PPiW.</w:t>
            </w: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01</w:t>
            </w:r>
          </w:p>
        </w:tc>
      </w:tr>
      <w:tr w:rsidR="003A4AA3" w:rsidRPr="00FD55B4" w14:paraId="5A4E7F7B" w14:textId="77777777" w:rsidTr="00890E97">
        <w:tc>
          <w:tcPr>
            <w:tcW w:w="1601" w:type="dxa"/>
          </w:tcPr>
          <w:p w14:paraId="4AB3D219" w14:textId="084E9592" w:rsidR="003A4AA3" w:rsidRPr="00FD55B4" w:rsidRDefault="003A4AA3" w:rsidP="003A4AA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04</w:t>
            </w:r>
          </w:p>
        </w:tc>
        <w:tc>
          <w:tcPr>
            <w:tcW w:w="5657" w:type="dxa"/>
          </w:tcPr>
          <w:p w14:paraId="6F8FDF06" w14:textId="6AFF0056" w:rsidR="003A4AA3" w:rsidRPr="00605C56" w:rsidRDefault="003A4AA3" w:rsidP="003A4AA3">
            <w:pPr>
              <w:rPr>
                <w:rFonts w:ascii="Corbel" w:hAnsi="Corbel"/>
              </w:rPr>
            </w:pPr>
            <w:r>
              <w:t>A.1.K.1 Jest gotów do d</w:t>
            </w:r>
            <w:r w:rsidRPr="00823A74">
              <w:t>oceniana  znaczenie</w:t>
            </w:r>
            <w:r>
              <w:t xml:space="preserve"> pedagogiki dla rozwoju osoby i prawidłowych więzi w środowiskach społecznych</w:t>
            </w:r>
          </w:p>
        </w:tc>
        <w:tc>
          <w:tcPr>
            <w:tcW w:w="1696" w:type="dxa"/>
            <w:vAlign w:val="center"/>
          </w:tcPr>
          <w:p w14:paraId="7D6BD021" w14:textId="4F3D5642" w:rsidR="003A4AA3" w:rsidRPr="00925726" w:rsidRDefault="003A4AA3" w:rsidP="003A4AA3">
            <w:pPr>
              <w:pStyle w:val="HTML-wstpniesformatowany"/>
              <w:spacing w:line="240" w:lineRule="atLeast"/>
              <w:jc w:val="center"/>
              <w:rPr>
                <w:rFonts w:ascii="Corbel" w:eastAsia="Calibri" w:hAnsi="Corbel" w:cstheme="minorHAnsi"/>
                <w:sz w:val="24"/>
                <w:szCs w:val="24"/>
                <w:lang w:eastAsia="en-US"/>
              </w:rPr>
            </w:pPr>
            <w:r w:rsidRPr="00925726">
              <w:rPr>
                <w:rFonts w:ascii="Corbel" w:eastAsia="Calibri" w:hAnsi="Corbel" w:cstheme="minorHAnsi"/>
                <w:sz w:val="24"/>
                <w:szCs w:val="24"/>
                <w:lang w:eastAsia="en-US"/>
              </w:rPr>
              <w:t>PPiW.Ko</w:t>
            </w:r>
            <w:r>
              <w:rPr>
                <w:rFonts w:ascii="Corbel" w:eastAsia="Calibri" w:hAnsi="Corbel" w:cstheme="minorHAnsi"/>
                <w:sz w:val="24"/>
                <w:szCs w:val="24"/>
                <w:lang w:eastAsia="en-US"/>
              </w:rPr>
              <w:t>6</w:t>
            </w:r>
          </w:p>
          <w:p w14:paraId="2C1C7202" w14:textId="77777777" w:rsidR="003A4AA3" w:rsidRPr="00FD55B4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</w:p>
        </w:tc>
      </w:tr>
      <w:tr w:rsidR="003A4AA3" w:rsidRPr="00FD55B4" w14:paraId="0202DBF3" w14:textId="77777777" w:rsidTr="00890E97">
        <w:tc>
          <w:tcPr>
            <w:tcW w:w="1601" w:type="dxa"/>
          </w:tcPr>
          <w:p w14:paraId="107D79D6" w14:textId="4E1A1217" w:rsidR="003A4AA3" w:rsidRPr="00FD55B4" w:rsidRDefault="003A4AA3" w:rsidP="003A4AA3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05</w:t>
            </w:r>
          </w:p>
        </w:tc>
        <w:tc>
          <w:tcPr>
            <w:tcW w:w="5657" w:type="dxa"/>
          </w:tcPr>
          <w:p w14:paraId="01A1699E" w14:textId="2385530B" w:rsidR="003A4AA3" w:rsidRPr="008D0D38" w:rsidRDefault="003A4AA3" w:rsidP="003A4AA3">
            <w:r>
              <w:t>A.1.K.4.Jest gotów do s</w:t>
            </w:r>
            <w:r w:rsidRPr="008D0D38">
              <w:t>tosowania norm etycznych w działalności zawodowej, kierując się szacunkiem dla godności człowieka.</w:t>
            </w:r>
          </w:p>
          <w:p w14:paraId="38B7CCA7" w14:textId="08BD2DBB" w:rsidR="003A4AA3" w:rsidRPr="00605C56" w:rsidRDefault="003A4AA3" w:rsidP="003A4AA3">
            <w:pPr>
              <w:spacing w:after="0" w:line="240" w:lineRule="auto"/>
              <w:jc w:val="both"/>
              <w:rPr>
                <w:rFonts w:ascii="Corbel" w:hAnsi="Corbel"/>
              </w:rPr>
            </w:pPr>
          </w:p>
        </w:tc>
        <w:tc>
          <w:tcPr>
            <w:tcW w:w="1696" w:type="dxa"/>
            <w:vAlign w:val="center"/>
          </w:tcPr>
          <w:p w14:paraId="09C23F3D" w14:textId="737970A6" w:rsidR="003A4AA3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A10B49">
              <w:rPr>
                <w:rFonts w:ascii="Corbel" w:hAnsi="Corbel" w:cstheme="minorHAnsi"/>
                <w:b w:val="0"/>
                <w:smallCaps w:val="0"/>
                <w:szCs w:val="24"/>
              </w:rPr>
              <w:t>PPiW.K0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1</w:t>
            </w:r>
          </w:p>
          <w:p w14:paraId="7E32E833" w14:textId="75FB41B3" w:rsidR="003A4AA3" w:rsidRPr="00A10B49" w:rsidRDefault="003A4AA3" w:rsidP="003A4AA3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A10B49">
              <w:rPr>
                <w:rFonts w:ascii="Corbel" w:hAnsi="Corbel" w:cstheme="minorHAnsi"/>
                <w:b w:val="0"/>
                <w:smallCaps w:val="0"/>
                <w:szCs w:val="24"/>
              </w:rPr>
              <w:t>PPiW.K0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7</w:t>
            </w:r>
          </w:p>
        </w:tc>
      </w:tr>
    </w:tbl>
    <w:p w14:paraId="2D47C1E8" w14:textId="34E6A0AC" w:rsidR="00605C56" w:rsidRDefault="00605C56" w:rsidP="00C121FB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574B96A7" w14:textId="01B59A2D" w:rsidR="00AC32A6" w:rsidRDefault="00AC32A6" w:rsidP="00C121FB">
      <w:pPr>
        <w:pStyle w:val="Punktygwne"/>
        <w:spacing w:before="0" w:after="0"/>
        <w:rPr>
          <w:rFonts w:ascii="Corbel" w:hAnsi="Corbel" w:cstheme="minorHAnsi"/>
          <w:b w:val="0"/>
          <w:szCs w:val="24"/>
        </w:rPr>
      </w:pPr>
    </w:p>
    <w:p w14:paraId="5DB99E6B" w14:textId="77777777" w:rsidR="00C121FB" w:rsidRPr="00FD55B4" w:rsidRDefault="00C121FB" w:rsidP="00C121FB">
      <w:pPr>
        <w:pStyle w:val="Akapitzlist"/>
        <w:spacing w:line="240" w:lineRule="auto"/>
        <w:ind w:left="426"/>
        <w:jc w:val="both"/>
        <w:rPr>
          <w:rFonts w:ascii="Corbel" w:hAnsi="Corbel" w:cstheme="minorHAnsi"/>
          <w:b/>
        </w:rPr>
      </w:pPr>
      <w:r w:rsidRPr="00FD55B4">
        <w:rPr>
          <w:rFonts w:ascii="Corbel" w:hAnsi="Corbel" w:cstheme="minorHAnsi"/>
          <w:b/>
        </w:rPr>
        <w:lastRenderedPageBreak/>
        <w:t xml:space="preserve">3.3Treści programowe </w:t>
      </w:r>
    </w:p>
    <w:p w14:paraId="34FF6004" w14:textId="77777777" w:rsidR="00C121FB" w:rsidRPr="00FD55B4" w:rsidRDefault="00C121FB" w:rsidP="00C121FB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 w:cstheme="minorHAnsi"/>
          <w:b/>
        </w:rPr>
      </w:pPr>
      <w:r w:rsidRPr="00FD55B4">
        <w:rPr>
          <w:rFonts w:ascii="Corbel" w:hAnsi="Corbel" w:cstheme="minorHAnsi"/>
          <w:b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C121FB" w:rsidRPr="00FD55B4" w14:paraId="3047A5C5" w14:textId="77777777" w:rsidTr="003B38CD">
        <w:tc>
          <w:tcPr>
            <w:tcW w:w="8954" w:type="dxa"/>
          </w:tcPr>
          <w:p w14:paraId="44133792" w14:textId="77777777" w:rsidR="00C121FB" w:rsidRPr="00FD55B4" w:rsidRDefault="00C121FB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Treści merytoryczne</w:t>
            </w:r>
          </w:p>
        </w:tc>
      </w:tr>
      <w:tr w:rsidR="00C121FB" w:rsidRPr="00FD55B4" w14:paraId="2A25890B" w14:textId="77777777" w:rsidTr="003B38CD">
        <w:tc>
          <w:tcPr>
            <w:tcW w:w="8954" w:type="dxa"/>
          </w:tcPr>
          <w:p w14:paraId="47AF4637" w14:textId="63FD6E8B" w:rsidR="00C121FB" w:rsidRPr="0095448E" w:rsidRDefault="00C121FB" w:rsidP="00A27B7B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hAnsi="Corbel"/>
              </w:rPr>
            </w:pPr>
            <w:r w:rsidRPr="0095448E">
              <w:rPr>
                <w:rFonts w:ascii="Corbel" w:hAnsi="Corbel"/>
              </w:rPr>
              <w:t xml:space="preserve">1. </w:t>
            </w:r>
            <w:r w:rsidR="004F4F34" w:rsidRPr="0095448E">
              <w:rPr>
                <w:rFonts w:ascii="Corbel" w:hAnsi="Corbel"/>
              </w:rPr>
              <w:t>Ponowoczesne wyzwania</w:t>
            </w:r>
            <w:r w:rsidR="008C40DB" w:rsidRPr="0095448E">
              <w:rPr>
                <w:rFonts w:ascii="Corbel" w:hAnsi="Corbel"/>
              </w:rPr>
              <w:t xml:space="preserve"> dla pracy nauczyciela w obszarze aksjologii, antropologii, </w:t>
            </w:r>
            <w:r w:rsidR="0095448E" w:rsidRPr="0095448E">
              <w:rPr>
                <w:rFonts w:ascii="Corbel" w:hAnsi="Corbel"/>
              </w:rPr>
              <w:t>nauki</w:t>
            </w:r>
            <w:r w:rsidR="008C40DB" w:rsidRPr="0095448E">
              <w:rPr>
                <w:rFonts w:ascii="Corbel" w:hAnsi="Corbel"/>
              </w:rPr>
              <w:t xml:space="preserve">, kultury. </w:t>
            </w:r>
          </w:p>
        </w:tc>
      </w:tr>
      <w:tr w:rsidR="00C121FB" w:rsidRPr="00FD55B4" w14:paraId="1898720F" w14:textId="77777777" w:rsidTr="003B38CD">
        <w:tc>
          <w:tcPr>
            <w:tcW w:w="8954" w:type="dxa"/>
          </w:tcPr>
          <w:p w14:paraId="7D073566" w14:textId="73B99956" w:rsidR="00C121FB" w:rsidRPr="0095448E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 xml:space="preserve">2. </w:t>
            </w:r>
            <w:r w:rsidR="004F4F34" w:rsidRPr="0095448E">
              <w:rPr>
                <w:rFonts w:ascii="Corbel" w:hAnsi="Corbel"/>
              </w:rPr>
              <w:t>Filozofia jako próba integralnego ujęcia problematyki związanej z zawodem nauczyciela.</w:t>
            </w:r>
          </w:p>
        </w:tc>
      </w:tr>
      <w:tr w:rsidR="00C121FB" w:rsidRPr="00FD55B4" w14:paraId="12123A03" w14:textId="77777777" w:rsidTr="003B38CD">
        <w:tc>
          <w:tcPr>
            <w:tcW w:w="8954" w:type="dxa"/>
          </w:tcPr>
          <w:p w14:paraId="2B5C616C" w14:textId="790D2423" w:rsidR="00C121FB" w:rsidRPr="0095448E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 xml:space="preserve">3. </w:t>
            </w:r>
            <w:r w:rsidR="008C40DB" w:rsidRPr="0095448E">
              <w:rPr>
                <w:rFonts w:ascii="Corbel" w:hAnsi="Corbel" w:cstheme="minorHAnsi"/>
              </w:rPr>
              <w:t>Fundament antropologiczny, aksjologiczny i etyczny jako faktory definiujące cel wychowania oraz postawę nauczyciela</w:t>
            </w:r>
          </w:p>
        </w:tc>
      </w:tr>
      <w:tr w:rsidR="00C121FB" w:rsidRPr="00FD55B4" w14:paraId="50CE0065" w14:textId="77777777" w:rsidTr="003B38CD">
        <w:tc>
          <w:tcPr>
            <w:tcW w:w="8954" w:type="dxa"/>
          </w:tcPr>
          <w:p w14:paraId="60484D65" w14:textId="4C1912D8" w:rsidR="00C121FB" w:rsidRPr="0095448E" w:rsidRDefault="00C121FB" w:rsidP="00A27B7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 xml:space="preserve">4. </w:t>
            </w:r>
            <w:r w:rsidR="008F20D3" w:rsidRPr="0095448E">
              <w:rPr>
                <w:rFonts w:ascii="Corbel" w:hAnsi="Corbel" w:cstheme="minorHAnsi"/>
              </w:rPr>
              <w:t>Krytyczne myślenie jako podstawa rozwoju zawodowego nauczyciela i jego efektywnej pracy w obszarze nauczania i wychowania.</w:t>
            </w:r>
          </w:p>
        </w:tc>
      </w:tr>
      <w:tr w:rsidR="003B38CD" w:rsidRPr="00FD55B4" w14:paraId="2429B6CE" w14:textId="77777777" w:rsidTr="003B38CD">
        <w:tc>
          <w:tcPr>
            <w:tcW w:w="8954" w:type="dxa"/>
          </w:tcPr>
          <w:p w14:paraId="09F20154" w14:textId="6C654C65" w:rsidR="003B38CD" w:rsidRPr="0095448E" w:rsidRDefault="003B38CD" w:rsidP="003B38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>5. Filozofia pracy nauczyciela – refleksja nad sensem działań pedagogicznych.</w:t>
            </w:r>
          </w:p>
        </w:tc>
      </w:tr>
      <w:tr w:rsidR="003B38CD" w:rsidRPr="00FD55B4" w14:paraId="6C5D773B" w14:textId="77777777" w:rsidTr="003B38CD">
        <w:tc>
          <w:tcPr>
            <w:tcW w:w="8954" w:type="dxa"/>
          </w:tcPr>
          <w:p w14:paraId="6F56B4A8" w14:textId="114DA396" w:rsidR="003B38CD" w:rsidRPr="0095448E" w:rsidRDefault="003B38CD" w:rsidP="003B38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>5. Maieutyka (podejście sokratejskie): nauczyciel jako akuszer wiedzy.</w:t>
            </w:r>
          </w:p>
        </w:tc>
      </w:tr>
      <w:tr w:rsidR="003B38CD" w:rsidRPr="00FD55B4" w14:paraId="0DD75900" w14:textId="77777777" w:rsidTr="003B38CD">
        <w:tc>
          <w:tcPr>
            <w:tcW w:w="8954" w:type="dxa"/>
          </w:tcPr>
          <w:p w14:paraId="58B40958" w14:textId="53874FBF" w:rsidR="003B38CD" w:rsidRPr="0095448E" w:rsidRDefault="003B38CD" w:rsidP="003B38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 xml:space="preserve">7. </w:t>
            </w:r>
            <w:r w:rsidR="003E2CD9" w:rsidRPr="0095448E">
              <w:rPr>
                <w:rFonts w:ascii="Corbel" w:hAnsi="Corbel" w:cstheme="minorHAnsi"/>
              </w:rPr>
              <w:t xml:space="preserve"> Starożytne szkoły filozoficzne: cynicy, cyrenaicy, platonizm, arystotelizm, stoicyzm, epikureizm w perspektywie wizji wychowania i pracy nauczyciela (mistrza). </w:t>
            </w:r>
          </w:p>
        </w:tc>
      </w:tr>
      <w:tr w:rsidR="003B38CD" w:rsidRPr="00FD55B4" w14:paraId="15E98189" w14:textId="77777777" w:rsidTr="003B38CD">
        <w:tc>
          <w:tcPr>
            <w:tcW w:w="8954" w:type="dxa"/>
          </w:tcPr>
          <w:p w14:paraId="197E1B49" w14:textId="0DA9F983" w:rsidR="003B38CD" w:rsidRPr="0095448E" w:rsidRDefault="003B38CD" w:rsidP="003B38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</w:rPr>
            </w:pPr>
            <w:r w:rsidRPr="0095448E">
              <w:rPr>
                <w:rFonts w:ascii="Corbel" w:hAnsi="Corbel" w:cstheme="minorHAnsi"/>
              </w:rPr>
              <w:t xml:space="preserve">8. </w:t>
            </w:r>
            <w:r w:rsidR="003E2CD9" w:rsidRPr="0095448E">
              <w:rPr>
                <w:rFonts w:ascii="Corbel" w:hAnsi="Corbel" w:cstheme="minorHAnsi"/>
              </w:rPr>
              <w:t>Średniowieczne uniwersytety – uniwersalne wartości dla misji nauczyciela i ucznia.</w:t>
            </w:r>
          </w:p>
        </w:tc>
      </w:tr>
      <w:tr w:rsidR="003B38CD" w:rsidRPr="00FD55B4" w14:paraId="3CA358E1" w14:textId="77777777" w:rsidTr="003B38CD">
        <w:tc>
          <w:tcPr>
            <w:tcW w:w="8954" w:type="dxa"/>
          </w:tcPr>
          <w:p w14:paraId="3A1B1938" w14:textId="05933D0E" w:rsidR="003B38CD" w:rsidRPr="0095448E" w:rsidRDefault="003E2CD9" w:rsidP="003B38CD">
            <w:pPr>
              <w:shd w:val="clear" w:color="auto" w:fill="FFFFFF" w:themeFill="background1"/>
              <w:spacing w:after="0" w:line="240" w:lineRule="auto"/>
              <w:jc w:val="both"/>
              <w:rPr>
                <w:rFonts w:ascii="Corbel" w:hAnsi="Corbel"/>
              </w:rPr>
            </w:pPr>
            <w:r w:rsidRPr="0095448E">
              <w:rPr>
                <w:rFonts w:ascii="Corbel" w:hAnsi="Corbel"/>
              </w:rPr>
              <w:t>9. Renesansowy humanizm i inne jego wersje, w odniesieniu do zawodu nauczyciela.</w:t>
            </w:r>
          </w:p>
        </w:tc>
      </w:tr>
      <w:tr w:rsidR="003B38CD" w:rsidRPr="00FD55B4" w14:paraId="3E72FF78" w14:textId="77777777" w:rsidTr="003B38CD">
        <w:tc>
          <w:tcPr>
            <w:tcW w:w="8954" w:type="dxa"/>
          </w:tcPr>
          <w:p w14:paraId="619579EA" w14:textId="23EB249A" w:rsidR="003B38CD" w:rsidRPr="0095448E" w:rsidRDefault="003E2CD9" w:rsidP="00F6311F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10. Filozofowie Oświecenia i ich wkład w kształtowanie nowożytnej pedagogiki i rozumieni</w:t>
            </w:r>
            <w:r w:rsidR="0096741F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e</w:t>
            </w: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zawodu nauczyciela.</w:t>
            </w:r>
          </w:p>
        </w:tc>
      </w:tr>
      <w:tr w:rsidR="003B38CD" w:rsidRPr="00FD55B4" w14:paraId="3543111D" w14:textId="77777777" w:rsidTr="003B38CD">
        <w:tc>
          <w:tcPr>
            <w:tcW w:w="8954" w:type="dxa"/>
          </w:tcPr>
          <w:p w14:paraId="5CBF62ED" w14:textId="04F55D92" w:rsidR="003B38CD" w:rsidRPr="006F6FC2" w:rsidRDefault="003B38CD" w:rsidP="00F6311F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6F6FC2">
              <w:rPr>
                <w:rFonts w:ascii="Corbel" w:hAnsi="Corbel" w:cstheme="minorHAnsi"/>
                <w:b w:val="0"/>
                <w:bCs/>
              </w:rPr>
              <w:t xml:space="preserve">11. </w:t>
            </w:r>
            <w:r w:rsidR="003E2CD9" w:rsidRPr="006F6FC2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>Pragmatyzm jako przykład filozofii preferującej doświadczenie jako zasadniczy element efektywnego kształcenia i wychowania</w:t>
            </w:r>
            <w:r w:rsidR="0095448E" w:rsidRPr="006F6FC2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>.</w:t>
            </w:r>
          </w:p>
        </w:tc>
      </w:tr>
      <w:tr w:rsidR="003B38CD" w:rsidRPr="00FD55B4" w14:paraId="00F06394" w14:textId="77777777" w:rsidTr="003B38CD">
        <w:tc>
          <w:tcPr>
            <w:tcW w:w="8954" w:type="dxa"/>
          </w:tcPr>
          <w:p w14:paraId="68F45867" w14:textId="6FB20DCF" w:rsidR="003B38CD" w:rsidRPr="006F6FC2" w:rsidRDefault="003B38CD" w:rsidP="00F6311F">
            <w:pPr>
              <w:pStyle w:val="Punktygwne"/>
              <w:tabs>
                <w:tab w:val="left" w:pos="284"/>
              </w:tabs>
              <w:spacing w:before="0" w:after="0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6F6FC2">
              <w:rPr>
                <w:rFonts w:ascii="Corbel" w:hAnsi="Corbel" w:cstheme="minorHAnsi"/>
                <w:b w:val="0"/>
                <w:bCs/>
              </w:rPr>
              <w:t xml:space="preserve">12. </w:t>
            </w:r>
            <w:r w:rsidR="00F6311F" w:rsidRPr="006F6FC2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>Ukazanie założeń filozofii dialogu w odniesieniu do pracy nauczyciela opartej na interakcji i otwartości.</w:t>
            </w:r>
          </w:p>
        </w:tc>
      </w:tr>
      <w:tr w:rsidR="003B38CD" w:rsidRPr="00FD55B4" w14:paraId="36DCF59F" w14:textId="77777777" w:rsidTr="003B38CD">
        <w:tc>
          <w:tcPr>
            <w:tcW w:w="8954" w:type="dxa"/>
          </w:tcPr>
          <w:p w14:paraId="2128D76B" w14:textId="65D65EC4" w:rsidR="003B38CD" w:rsidRPr="006F6FC2" w:rsidRDefault="003B38CD" w:rsidP="0095448E">
            <w:pPr>
              <w:pStyle w:val="Punktygwne"/>
              <w:tabs>
                <w:tab w:val="left" w:pos="284"/>
              </w:tabs>
              <w:spacing w:before="0" w:after="0"/>
              <w:jc w:val="both"/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</w:pPr>
            <w:r w:rsidRPr="006F6FC2">
              <w:rPr>
                <w:rFonts w:ascii="Corbel" w:hAnsi="Corbel" w:cstheme="minorHAnsi"/>
                <w:b w:val="0"/>
                <w:bCs/>
              </w:rPr>
              <w:t xml:space="preserve">13. </w:t>
            </w:r>
            <w:r w:rsidR="00F6311F" w:rsidRPr="006F6FC2">
              <w:rPr>
                <w:rFonts w:ascii="Corbel" w:hAnsi="Corbel" w:cstheme="minorHAnsi"/>
                <w:b w:val="0"/>
                <w:bCs/>
                <w:smallCaps w:val="0"/>
                <w:szCs w:val="24"/>
              </w:rPr>
              <w:t>Personalizm – filozofia szacunku dla osoby jako fundament afirmującego wychowania.</w:t>
            </w:r>
          </w:p>
        </w:tc>
      </w:tr>
      <w:tr w:rsidR="003B38CD" w:rsidRPr="00FD55B4" w14:paraId="6575AEB1" w14:textId="77777777" w:rsidTr="003B38CD">
        <w:tc>
          <w:tcPr>
            <w:tcW w:w="8954" w:type="dxa"/>
          </w:tcPr>
          <w:p w14:paraId="55C79A42" w14:textId="4C4175BC" w:rsidR="003B38CD" w:rsidRPr="006F6FC2" w:rsidRDefault="003B38CD" w:rsidP="003B38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bCs/>
              </w:rPr>
            </w:pPr>
            <w:r w:rsidRPr="006F6FC2">
              <w:rPr>
                <w:rFonts w:ascii="Corbel" w:hAnsi="Corbel" w:cstheme="minorHAnsi"/>
                <w:bCs/>
              </w:rPr>
              <w:t>14.</w:t>
            </w:r>
            <w:r w:rsidR="00F6311F" w:rsidRPr="006F6FC2">
              <w:rPr>
                <w:rFonts w:ascii="Corbel" w:hAnsi="Corbel" w:cstheme="minorHAnsi"/>
                <w:bCs/>
              </w:rPr>
              <w:t xml:space="preserve"> Egzystencjalizm jako filozofia preferująca konieczność kształtowania poczucia</w:t>
            </w:r>
            <w:r w:rsidR="0096741F" w:rsidRPr="006F6FC2">
              <w:rPr>
                <w:rFonts w:ascii="Corbel" w:hAnsi="Corbel" w:cstheme="minorHAnsi"/>
                <w:bCs/>
              </w:rPr>
              <w:t xml:space="preserve"> wolności,</w:t>
            </w:r>
            <w:r w:rsidR="00F6311F" w:rsidRPr="006F6FC2">
              <w:rPr>
                <w:rFonts w:ascii="Corbel" w:hAnsi="Corbel" w:cstheme="minorHAnsi"/>
                <w:bCs/>
              </w:rPr>
              <w:t xml:space="preserve"> wartości i tożsamości człowieka (nauczyciela i wychowanka)</w:t>
            </w:r>
          </w:p>
        </w:tc>
      </w:tr>
      <w:tr w:rsidR="003B38CD" w:rsidRPr="00FD55B4" w14:paraId="2DD7B09D" w14:textId="77777777" w:rsidTr="003B38CD">
        <w:tc>
          <w:tcPr>
            <w:tcW w:w="8954" w:type="dxa"/>
          </w:tcPr>
          <w:p w14:paraId="6EBB9889" w14:textId="30C9B793" w:rsidR="003B38CD" w:rsidRPr="006F6FC2" w:rsidRDefault="003B38CD" w:rsidP="003B38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 w:cstheme="minorHAnsi"/>
                <w:bCs/>
              </w:rPr>
            </w:pPr>
            <w:r w:rsidRPr="006F6FC2">
              <w:rPr>
                <w:rFonts w:ascii="Corbel" w:hAnsi="Corbel" w:cstheme="minorHAnsi"/>
                <w:bCs/>
              </w:rPr>
              <w:t xml:space="preserve">15. </w:t>
            </w:r>
            <w:r w:rsidR="00F6311F" w:rsidRPr="006F6FC2">
              <w:rPr>
                <w:rFonts w:ascii="Corbel" w:hAnsi="Corbel" w:cstheme="minorHAnsi"/>
                <w:bCs/>
              </w:rPr>
              <w:t>Ekofilozofia – filozofia zaangażowana w kształtowanie zrównoważonego rozwoju jako istotny element pracy współczesnego nauczyciela. P</w:t>
            </w:r>
            <w:r w:rsidRPr="006F6FC2">
              <w:rPr>
                <w:rFonts w:ascii="Corbel" w:hAnsi="Corbel" w:cstheme="minorHAnsi"/>
                <w:bCs/>
              </w:rPr>
              <w:t>roblem feminizmu</w:t>
            </w:r>
            <w:r w:rsidR="003E2CD9" w:rsidRPr="006F6FC2">
              <w:rPr>
                <w:rFonts w:ascii="Corbel" w:hAnsi="Corbel" w:cstheme="minorHAnsi"/>
                <w:bCs/>
              </w:rPr>
              <w:t xml:space="preserve"> w kontekście świadomości zawodowej nauczyciela.</w:t>
            </w:r>
          </w:p>
        </w:tc>
      </w:tr>
    </w:tbl>
    <w:p w14:paraId="6ECFB933" w14:textId="77777777" w:rsidR="005238C8" w:rsidRDefault="005238C8" w:rsidP="00C121FB">
      <w:pPr>
        <w:pStyle w:val="Punktygwne"/>
        <w:spacing w:before="0" w:after="0"/>
        <w:ind w:left="426"/>
        <w:rPr>
          <w:rFonts w:ascii="Corbel" w:hAnsi="Corbel" w:cstheme="minorHAnsi"/>
          <w:b w:val="0"/>
          <w:smallCaps w:val="0"/>
          <w:szCs w:val="24"/>
        </w:rPr>
      </w:pPr>
    </w:p>
    <w:p w14:paraId="680A1DAD" w14:textId="051AC3A1" w:rsidR="00C121FB" w:rsidRPr="00FD55B4" w:rsidRDefault="00C121FB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3</w:t>
      </w:r>
      <w:r w:rsidRPr="00FD55B4">
        <w:rPr>
          <w:rFonts w:ascii="Corbel" w:hAnsi="Corbel" w:cstheme="minorHAnsi"/>
          <w:smallCaps w:val="0"/>
          <w:szCs w:val="24"/>
        </w:rPr>
        <w:t>.4 Metody dydaktyczne</w:t>
      </w:r>
    </w:p>
    <w:p w14:paraId="672161BE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6AFA572" w14:textId="54A79648" w:rsidR="00C121FB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Wykład problemowy</w:t>
      </w:r>
      <w:r w:rsidR="00656772">
        <w:rPr>
          <w:rFonts w:ascii="Corbel" w:hAnsi="Corbel" w:cstheme="minorHAnsi"/>
          <w:b w:val="0"/>
          <w:smallCaps w:val="0"/>
          <w:szCs w:val="24"/>
        </w:rPr>
        <w:t>, konwersatoryjny</w:t>
      </w:r>
    </w:p>
    <w:p w14:paraId="4F813139" w14:textId="77777777" w:rsidR="009A1737" w:rsidRPr="00FD55B4" w:rsidRDefault="009A1737" w:rsidP="00C121FB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68FCCAE7" w14:textId="77777777" w:rsidR="00C121FB" w:rsidRPr="00FD55B4" w:rsidRDefault="00C121FB" w:rsidP="00C121FB">
      <w:pPr>
        <w:pStyle w:val="Punktygwne"/>
        <w:tabs>
          <w:tab w:val="left" w:pos="284"/>
        </w:tabs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4. METODY I KRYTERIA OCENY</w:t>
      </w:r>
    </w:p>
    <w:p w14:paraId="4F9CF765" w14:textId="77777777" w:rsidR="00C121FB" w:rsidRPr="00FD55B4" w:rsidRDefault="00C121FB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4.1 Sposoby weryfikacji efektów uczenia się</w:t>
      </w:r>
      <w:r>
        <w:rPr>
          <w:rFonts w:ascii="Corbel" w:hAnsi="Corbel" w:cstheme="minorHAnsi"/>
          <w:smallCaps w:val="0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C121FB" w:rsidRPr="00FD55B4" w14:paraId="40303566" w14:textId="77777777" w:rsidTr="00A27B7B">
        <w:tc>
          <w:tcPr>
            <w:tcW w:w="1985" w:type="dxa"/>
            <w:vAlign w:val="center"/>
          </w:tcPr>
          <w:p w14:paraId="53CBB5A8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4904D150" w14:textId="16C2B2AC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Metody oceny efektów uczenia si</w:t>
            </w:r>
            <w:r w:rsidR="00154BFF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ę</w:t>
            </w:r>
          </w:p>
          <w:p w14:paraId="58DEB763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732E3C2F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Forma zajęć dydaktycznych </w:t>
            </w:r>
          </w:p>
          <w:p w14:paraId="4FC7D481" w14:textId="77777777" w:rsidR="00C121FB" w:rsidRPr="00FD55B4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FD55B4">
              <w:rPr>
                <w:rFonts w:ascii="Corbel" w:hAnsi="Corbel" w:cstheme="minorHAnsi"/>
                <w:b w:val="0"/>
                <w:smallCaps w:val="0"/>
                <w:szCs w:val="24"/>
              </w:rPr>
              <w:t>(w, ćw, …)</w:t>
            </w:r>
          </w:p>
        </w:tc>
      </w:tr>
      <w:tr w:rsidR="00476180" w:rsidRPr="00476180" w14:paraId="6B3268EF" w14:textId="77777777" w:rsidTr="00A27B7B">
        <w:tc>
          <w:tcPr>
            <w:tcW w:w="1985" w:type="dxa"/>
          </w:tcPr>
          <w:p w14:paraId="147D7069" w14:textId="77777777" w:rsidR="00C121FB" w:rsidRPr="00476180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2B4E2444" w14:textId="2D05C594" w:rsidR="00C121FB" w:rsidRPr="00476180" w:rsidRDefault="00A10B49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Praca </w:t>
            </w:r>
            <w:r w:rsidR="004A6732"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projekt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owa</w:t>
            </w:r>
          </w:p>
        </w:tc>
        <w:tc>
          <w:tcPr>
            <w:tcW w:w="2126" w:type="dxa"/>
            <w:vAlign w:val="center"/>
          </w:tcPr>
          <w:p w14:paraId="6FD2206A" w14:textId="77777777" w:rsidR="00C121FB" w:rsidRPr="00476180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476180" w:rsidRPr="00476180" w14:paraId="42599271" w14:textId="77777777" w:rsidTr="00A27B7B">
        <w:tc>
          <w:tcPr>
            <w:tcW w:w="1985" w:type="dxa"/>
          </w:tcPr>
          <w:p w14:paraId="07F07E5B" w14:textId="77777777" w:rsidR="00C121FB" w:rsidRPr="00476180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02C2155" w14:textId="1770AB7B" w:rsidR="00C121FB" w:rsidRPr="00476180" w:rsidRDefault="00A10B49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Praca </w:t>
            </w:r>
            <w:r w:rsidR="004A6732"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projekt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owa</w:t>
            </w:r>
          </w:p>
        </w:tc>
        <w:tc>
          <w:tcPr>
            <w:tcW w:w="2126" w:type="dxa"/>
            <w:vAlign w:val="center"/>
          </w:tcPr>
          <w:p w14:paraId="28077D2B" w14:textId="77777777" w:rsidR="00C121FB" w:rsidRPr="00476180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476180" w:rsidRPr="00476180" w14:paraId="7BAE3702" w14:textId="77777777" w:rsidTr="00A27B7B">
        <w:tc>
          <w:tcPr>
            <w:tcW w:w="1985" w:type="dxa"/>
          </w:tcPr>
          <w:p w14:paraId="0153DF42" w14:textId="77777777" w:rsidR="00C121FB" w:rsidRPr="00476180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09A8912A" w14:textId="0DA496AA" w:rsidR="00C121FB" w:rsidRPr="00476180" w:rsidRDefault="00A10B49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Praca p</w:t>
            </w:r>
            <w:r w:rsidR="004A6732"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rojekt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owa</w:t>
            </w:r>
          </w:p>
        </w:tc>
        <w:tc>
          <w:tcPr>
            <w:tcW w:w="2126" w:type="dxa"/>
            <w:vAlign w:val="center"/>
          </w:tcPr>
          <w:p w14:paraId="22D5B5DA" w14:textId="77777777" w:rsidR="00C121FB" w:rsidRPr="00476180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476180" w:rsidRPr="00476180" w14:paraId="5B93A281" w14:textId="77777777" w:rsidTr="00A27B7B">
        <w:tc>
          <w:tcPr>
            <w:tcW w:w="1985" w:type="dxa"/>
          </w:tcPr>
          <w:p w14:paraId="658142DF" w14:textId="77777777" w:rsidR="00C121FB" w:rsidRPr="00476180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2AEF3FE7" w14:textId="7C00F09D" w:rsidR="00C121FB" w:rsidRPr="00476180" w:rsidRDefault="00A10B49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Praca </w:t>
            </w:r>
            <w:r w:rsidR="004A6732"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projekt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owa</w:t>
            </w:r>
          </w:p>
        </w:tc>
        <w:tc>
          <w:tcPr>
            <w:tcW w:w="2126" w:type="dxa"/>
            <w:vAlign w:val="center"/>
          </w:tcPr>
          <w:p w14:paraId="3773410F" w14:textId="77777777" w:rsidR="00C121FB" w:rsidRPr="00476180" w:rsidRDefault="00C121FB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  <w:tr w:rsidR="003A4AA3" w:rsidRPr="00476180" w14:paraId="1F2035DE" w14:textId="77777777" w:rsidTr="00A27B7B">
        <w:tc>
          <w:tcPr>
            <w:tcW w:w="1985" w:type="dxa"/>
          </w:tcPr>
          <w:p w14:paraId="38F1F41F" w14:textId="12C55034" w:rsidR="003A4AA3" w:rsidRPr="00476180" w:rsidRDefault="003A4AA3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EK_0</w:t>
            </w:r>
            <w:r>
              <w:rPr>
                <w:rFonts w:ascii="Corbel" w:hAnsi="Corbel" w:cstheme="minorHAnsi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352F1F48" w14:textId="23FC0654" w:rsidR="003A4AA3" w:rsidRDefault="003A4AA3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Praca projektowa</w:t>
            </w:r>
          </w:p>
        </w:tc>
        <w:tc>
          <w:tcPr>
            <w:tcW w:w="2126" w:type="dxa"/>
            <w:vAlign w:val="center"/>
          </w:tcPr>
          <w:p w14:paraId="6BCFD4B6" w14:textId="037909B6" w:rsidR="003A4AA3" w:rsidRPr="00476180" w:rsidRDefault="003A4AA3" w:rsidP="00A27B7B">
            <w:pPr>
              <w:pStyle w:val="Punktygwne"/>
              <w:spacing w:before="0" w:after="0"/>
              <w:jc w:val="center"/>
              <w:rPr>
                <w:rFonts w:ascii="Corbel" w:hAnsi="Corbel" w:cstheme="minorHAnsi"/>
                <w:b w:val="0"/>
                <w:szCs w:val="24"/>
              </w:rPr>
            </w:pPr>
            <w:r w:rsidRPr="00476180">
              <w:rPr>
                <w:rFonts w:ascii="Corbel" w:hAnsi="Corbel" w:cstheme="minorHAnsi"/>
                <w:b w:val="0"/>
                <w:szCs w:val="24"/>
              </w:rPr>
              <w:t>W</w:t>
            </w:r>
            <w:r w:rsidRPr="00476180">
              <w:rPr>
                <w:rFonts w:ascii="Corbel" w:hAnsi="Corbel" w:cstheme="minorHAnsi"/>
                <w:b w:val="0"/>
                <w:smallCaps w:val="0"/>
                <w:szCs w:val="24"/>
              </w:rPr>
              <w:t>ykład</w:t>
            </w:r>
          </w:p>
        </w:tc>
      </w:tr>
    </w:tbl>
    <w:p w14:paraId="49CE28B2" w14:textId="77777777" w:rsidR="00C121FB" w:rsidRPr="00476180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354BC2E9" w14:textId="77777777" w:rsidR="00154BFF" w:rsidRPr="00476180" w:rsidRDefault="00154BFF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p w14:paraId="04FC1BD8" w14:textId="438DE30A" w:rsidR="00C121FB" w:rsidRPr="00476180" w:rsidRDefault="00C121FB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  <w:r w:rsidRPr="00476180">
        <w:rPr>
          <w:rFonts w:ascii="Corbel" w:hAnsi="Corbel" w:cstheme="minorHAnsi"/>
          <w:smallCaps w:val="0"/>
          <w:szCs w:val="24"/>
        </w:rPr>
        <w:t>4.2 Warunki zaliczenia przedmiotu (kryteria oceniania)</w:t>
      </w:r>
    </w:p>
    <w:p w14:paraId="56C4E584" w14:textId="77777777" w:rsidR="00C121FB" w:rsidRPr="00476180" w:rsidRDefault="00C121FB" w:rsidP="00C121FB">
      <w:pPr>
        <w:pStyle w:val="Punktygwne"/>
        <w:spacing w:before="0" w:after="0"/>
        <w:ind w:left="426"/>
        <w:rPr>
          <w:rFonts w:ascii="Corbel" w:hAnsi="Corbel" w:cstheme="minorHAnsi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476180" w:rsidRPr="00476180" w14:paraId="25D11037" w14:textId="77777777" w:rsidTr="00A27B7B">
        <w:tc>
          <w:tcPr>
            <w:tcW w:w="9670" w:type="dxa"/>
          </w:tcPr>
          <w:p w14:paraId="25FF7C3E" w14:textId="12C9746B" w:rsidR="00C121FB" w:rsidRPr="0095448E" w:rsidRDefault="00C121FB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color w:val="FF0000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Warunkiem uzyskania zaliczenia jest wykazanie się opanowaniem wyznaczonej tematyki</w:t>
            </w:r>
            <w:r w:rsidR="004A6732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poprzez przygotowanie pisemne</w:t>
            </w:r>
            <w:r w:rsidR="00A10B49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j pracy</w:t>
            </w:r>
            <w:r w:rsidR="004A6732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projekt</w:t>
            </w:r>
            <w:r w:rsidR="00A10B49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owej </w:t>
            </w:r>
            <w:r w:rsidR="00F6311F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pogłębiającej treści związane z problematyką wykładową.</w:t>
            </w:r>
            <w:r w:rsidR="004A6732" w:rsidRPr="0095448E">
              <w:rPr>
                <w:rFonts w:ascii="Corbel" w:hAnsi="Corbel" w:cstheme="minorHAnsi"/>
                <w:b w:val="0"/>
                <w:smallCaps w:val="0"/>
                <w:color w:val="FF0000"/>
                <w:szCs w:val="24"/>
              </w:rPr>
              <w:t xml:space="preserve"> </w:t>
            </w:r>
          </w:p>
          <w:p w14:paraId="7EF6B24B" w14:textId="65B591CC" w:rsidR="004167E3" w:rsidRPr="0095448E" w:rsidRDefault="004167E3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Warunki zal</w:t>
            </w:r>
            <w:r w:rsidR="00453F43">
              <w:rPr>
                <w:rFonts w:ascii="Corbel" w:hAnsi="Corbel" w:cstheme="minorHAnsi"/>
                <w:b w:val="0"/>
                <w:smallCaps w:val="0"/>
                <w:szCs w:val="24"/>
              </w:rPr>
              <w:t>iczenia</w:t>
            </w: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pracy projektowej:</w:t>
            </w:r>
          </w:p>
          <w:p w14:paraId="1FCDCABC" w14:textId="3D1D8905" w:rsidR="004167E3" w:rsidRPr="0095448E" w:rsidRDefault="004167E3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Zal- student zrealizował </w:t>
            </w:r>
            <w:r w:rsidR="00DC27D5"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cel pracy, wykazał się wiedzą z zakresu wymaganych treści</w:t>
            </w:r>
          </w:p>
          <w:p w14:paraId="5AA5CDB2" w14:textId="305F69C2" w:rsidR="00DC27D5" w:rsidRPr="00476180" w:rsidRDefault="00DC27D5" w:rsidP="00A27B7B">
            <w:pPr>
              <w:pStyle w:val="Punktygwne"/>
              <w:spacing w:before="0" w:after="0"/>
              <w:jc w:val="both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Nzal -student nie zrealizował celu pracy, </w:t>
            </w:r>
            <w:r w:rsidR="00453F43">
              <w:rPr>
                <w:rFonts w:ascii="Corbel" w:hAnsi="Corbel" w:cstheme="minorHAnsi"/>
                <w:b w:val="0"/>
                <w:smallCaps w:val="0"/>
                <w:szCs w:val="24"/>
              </w:rPr>
              <w:t>przedstawione treści wskazują brak</w:t>
            </w: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 wiedz</w:t>
            </w:r>
            <w:r w:rsidR="00453F43">
              <w:rPr>
                <w:rFonts w:ascii="Corbel" w:hAnsi="Corbel" w:cstheme="minorHAnsi"/>
                <w:b w:val="0"/>
                <w:smallCaps w:val="0"/>
                <w:szCs w:val="24"/>
              </w:rPr>
              <w:t>y w wymaganym zakresie</w:t>
            </w:r>
          </w:p>
        </w:tc>
      </w:tr>
    </w:tbl>
    <w:p w14:paraId="6067CCB2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p w14:paraId="0924A3C8" w14:textId="77777777" w:rsidR="00C121FB" w:rsidRPr="00FD55B4" w:rsidRDefault="00C121FB" w:rsidP="00C121FB">
      <w:pPr>
        <w:pStyle w:val="Bezodstpw"/>
        <w:ind w:left="284" w:hanging="284"/>
        <w:jc w:val="both"/>
        <w:rPr>
          <w:rFonts w:ascii="Corbel" w:hAnsi="Corbel" w:cstheme="minorHAnsi"/>
          <w:b/>
          <w:sz w:val="24"/>
          <w:szCs w:val="24"/>
        </w:rPr>
      </w:pPr>
      <w:r w:rsidRPr="00FD55B4">
        <w:rPr>
          <w:rFonts w:ascii="Corbel" w:hAnsi="Corbel" w:cstheme="minorHAnsi"/>
          <w:sz w:val="24"/>
          <w:szCs w:val="24"/>
        </w:rPr>
        <w:t>5</w:t>
      </w:r>
      <w:r w:rsidRPr="00FD55B4">
        <w:rPr>
          <w:rFonts w:ascii="Corbel" w:hAnsi="Corbel" w:cstheme="minorHAnsi"/>
          <w:b/>
          <w:sz w:val="24"/>
          <w:szCs w:val="24"/>
        </w:rPr>
        <w:t xml:space="preserve">. CAŁKOWITY NAKŁAD PRACY STUDENTA POTRZEBNY DO OSIĄGNIĘCIA ZAŁOŻONYCH EFEKTÓW W GODZINACH ORAZ PUNKTACH ECTS </w:t>
      </w:r>
    </w:p>
    <w:p w14:paraId="5DABDE56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5"/>
        <w:gridCol w:w="4339"/>
      </w:tblGrid>
      <w:tr w:rsidR="00C121FB" w:rsidRPr="00FD55B4" w14:paraId="6DED2E49" w14:textId="77777777" w:rsidTr="00476180">
        <w:tc>
          <w:tcPr>
            <w:tcW w:w="4615" w:type="dxa"/>
            <w:vAlign w:val="center"/>
          </w:tcPr>
          <w:p w14:paraId="257D694D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Forma aktywności</w:t>
            </w:r>
          </w:p>
        </w:tc>
        <w:tc>
          <w:tcPr>
            <w:tcW w:w="4339" w:type="dxa"/>
            <w:vAlign w:val="center"/>
          </w:tcPr>
          <w:p w14:paraId="573D8391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Średnia liczba godzinna zrealizowanie aktywności</w:t>
            </w:r>
          </w:p>
        </w:tc>
      </w:tr>
      <w:tr w:rsidR="00C121FB" w:rsidRPr="00FD55B4" w14:paraId="4DA4AC8D" w14:textId="77777777" w:rsidTr="00476180">
        <w:tc>
          <w:tcPr>
            <w:tcW w:w="4615" w:type="dxa"/>
          </w:tcPr>
          <w:p w14:paraId="3F1593D7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Godziny z</w:t>
            </w:r>
            <w:r>
              <w:rPr>
                <w:rFonts w:ascii="Corbel" w:hAnsi="Corbel" w:cstheme="minorHAnsi"/>
              </w:rPr>
              <w:t xml:space="preserve"> harmonogramu </w:t>
            </w:r>
            <w:r w:rsidRPr="00FD55B4">
              <w:rPr>
                <w:rFonts w:ascii="Corbel" w:hAnsi="Corbel" w:cstheme="minorHAnsi"/>
              </w:rPr>
              <w:t xml:space="preserve"> studiów</w:t>
            </w:r>
          </w:p>
        </w:tc>
        <w:tc>
          <w:tcPr>
            <w:tcW w:w="4339" w:type="dxa"/>
          </w:tcPr>
          <w:p w14:paraId="39D5798B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15</w:t>
            </w:r>
          </w:p>
        </w:tc>
      </w:tr>
      <w:tr w:rsidR="009447A1" w:rsidRPr="00FD55B4" w14:paraId="1C717931" w14:textId="77777777" w:rsidTr="00476180">
        <w:tc>
          <w:tcPr>
            <w:tcW w:w="4615" w:type="dxa"/>
          </w:tcPr>
          <w:p w14:paraId="0D07A245" w14:textId="1FC7C85D" w:rsidR="009447A1" w:rsidRPr="00FD55B4" w:rsidRDefault="009447A1" w:rsidP="009447A1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Inne z udziałem nauczyciela</w:t>
            </w:r>
          </w:p>
        </w:tc>
        <w:tc>
          <w:tcPr>
            <w:tcW w:w="4339" w:type="dxa"/>
          </w:tcPr>
          <w:p w14:paraId="78E8F7A5" w14:textId="7DF334F8" w:rsidR="009447A1" w:rsidRPr="00FD55B4" w:rsidRDefault="005C3E39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0</w:t>
            </w:r>
          </w:p>
        </w:tc>
      </w:tr>
      <w:tr w:rsidR="00C121FB" w:rsidRPr="00FD55B4" w14:paraId="08613302" w14:textId="77777777" w:rsidTr="00476180">
        <w:tc>
          <w:tcPr>
            <w:tcW w:w="4615" w:type="dxa"/>
          </w:tcPr>
          <w:p w14:paraId="4A50791D" w14:textId="7B323911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Godziny niekontaktowe – praca własna studenta</w:t>
            </w:r>
            <w:r>
              <w:rPr>
                <w:rFonts w:ascii="Corbel" w:hAnsi="Corbel" w:cstheme="minorHAnsi"/>
              </w:rPr>
              <w:t>, przygotowanie</w:t>
            </w:r>
            <w:r w:rsidR="00476180">
              <w:rPr>
                <w:rFonts w:ascii="Corbel" w:hAnsi="Corbel" w:cstheme="minorHAnsi"/>
              </w:rPr>
              <w:t xml:space="preserve"> projektu</w:t>
            </w:r>
            <w:r>
              <w:rPr>
                <w:rFonts w:ascii="Corbel" w:hAnsi="Corbel" w:cstheme="minorHAnsi"/>
              </w:rPr>
              <w:t xml:space="preserve"> </w:t>
            </w:r>
          </w:p>
        </w:tc>
        <w:tc>
          <w:tcPr>
            <w:tcW w:w="4339" w:type="dxa"/>
          </w:tcPr>
          <w:p w14:paraId="0C432EA5" w14:textId="09FB6E70" w:rsidR="00C121FB" w:rsidRPr="00FD55B4" w:rsidRDefault="0047618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45</w:t>
            </w:r>
          </w:p>
        </w:tc>
      </w:tr>
      <w:tr w:rsidR="00C121FB" w:rsidRPr="00FD55B4" w14:paraId="46F0AEDE" w14:textId="77777777" w:rsidTr="00476180">
        <w:tc>
          <w:tcPr>
            <w:tcW w:w="4615" w:type="dxa"/>
          </w:tcPr>
          <w:p w14:paraId="13EE76A5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SUMA GODZIN</w:t>
            </w:r>
          </w:p>
        </w:tc>
        <w:tc>
          <w:tcPr>
            <w:tcW w:w="4339" w:type="dxa"/>
          </w:tcPr>
          <w:p w14:paraId="3E4A6425" w14:textId="4E39752F" w:rsidR="00C121FB" w:rsidRPr="00FD55B4" w:rsidRDefault="0047618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60</w:t>
            </w:r>
          </w:p>
        </w:tc>
      </w:tr>
      <w:tr w:rsidR="00C121FB" w:rsidRPr="00FD55B4" w14:paraId="15898DD3" w14:textId="77777777" w:rsidTr="00476180">
        <w:trPr>
          <w:trHeight w:val="185"/>
        </w:trPr>
        <w:tc>
          <w:tcPr>
            <w:tcW w:w="4615" w:type="dxa"/>
          </w:tcPr>
          <w:p w14:paraId="1A7142CF" w14:textId="77777777" w:rsidR="00C121FB" w:rsidRPr="00FD55B4" w:rsidRDefault="00C121FB" w:rsidP="00A27B7B">
            <w:pPr>
              <w:pStyle w:val="Akapitzlist"/>
              <w:spacing w:after="0" w:line="240" w:lineRule="auto"/>
              <w:ind w:left="0"/>
              <w:rPr>
                <w:rFonts w:ascii="Corbel" w:hAnsi="Corbel" w:cstheme="minorHAnsi"/>
              </w:rPr>
            </w:pPr>
            <w:r w:rsidRPr="00FD55B4">
              <w:rPr>
                <w:rFonts w:ascii="Corbel" w:hAnsi="Corbel" w:cstheme="minorHAnsi"/>
              </w:rPr>
              <w:t>SUMARYCZNA LICZBA PUNKTÓW ECTS</w:t>
            </w:r>
          </w:p>
        </w:tc>
        <w:tc>
          <w:tcPr>
            <w:tcW w:w="4339" w:type="dxa"/>
          </w:tcPr>
          <w:p w14:paraId="061CAF9B" w14:textId="4ADDB2B6" w:rsidR="00C121FB" w:rsidRPr="00FD55B4" w:rsidRDefault="00476180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cstheme="minorHAnsi"/>
              </w:rPr>
            </w:pPr>
            <w:r>
              <w:rPr>
                <w:rFonts w:ascii="Corbel" w:hAnsi="Corbel" w:cstheme="minorHAnsi"/>
              </w:rPr>
              <w:t>2</w:t>
            </w:r>
          </w:p>
        </w:tc>
      </w:tr>
    </w:tbl>
    <w:p w14:paraId="62376FAB" w14:textId="61F352B7" w:rsidR="0029358C" w:rsidRDefault="00C121FB" w:rsidP="00E13FAE">
      <w:pPr>
        <w:pStyle w:val="Punktygwne"/>
        <w:spacing w:before="0" w:after="0"/>
        <w:ind w:left="426"/>
        <w:rPr>
          <w:rFonts w:ascii="Corbel" w:hAnsi="Corbel" w:cstheme="minorHAnsi"/>
          <w:b w:val="0"/>
        </w:rPr>
      </w:pPr>
      <w:r w:rsidRPr="00FD55B4">
        <w:rPr>
          <w:rFonts w:ascii="Corbel" w:hAnsi="Corbel" w:cstheme="minorHAnsi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E034ACE" w14:textId="3689DEDC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smallCaps w:val="0"/>
          <w:szCs w:val="24"/>
        </w:rPr>
      </w:pPr>
      <w:r w:rsidRPr="00FD55B4">
        <w:rPr>
          <w:rFonts w:ascii="Corbel" w:hAnsi="Corbel" w:cstheme="minorHAnsi"/>
          <w:smallCaps w:val="0"/>
          <w:szCs w:val="24"/>
        </w:rPr>
        <w:t>6. PRAKTYKI ZAWODOWE W RAMACH PRZEDMIOTU</w:t>
      </w:r>
    </w:p>
    <w:p w14:paraId="0F5B44E3" w14:textId="69C5B3C4" w:rsidR="00C121FB" w:rsidRDefault="00C121FB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>Brak</w:t>
      </w:r>
    </w:p>
    <w:p w14:paraId="608E4BA8" w14:textId="77777777" w:rsidR="00890E97" w:rsidRPr="00FD55B4" w:rsidRDefault="00890E97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3B6E669F" w14:textId="0A94DFCB" w:rsidR="00C121FB" w:rsidRPr="0029358C" w:rsidRDefault="00C121FB" w:rsidP="0029358C">
      <w:pPr>
        <w:rPr>
          <w:rFonts w:ascii="Corbel" w:eastAsia="Calibri" w:hAnsi="Corbel" w:cstheme="minorHAnsi"/>
          <w:b/>
          <w:bCs/>
          <w:kern w:val="0"/>
          <w14:ligatures w14:val="none"/>
        </w:rPr>
      </w:pPr>
      <w:r w:rsidRPr="0029358C">
        <w:rPr>
          <w:rFonts w:ascii="Corbel" w:hAnsi="Corbel" w:cstheme="minorHAnsi"/>
          <w:b/>
          <w:bCs/>
        </w:rPr>
        <w:t>7. LITERATURA</w:t>
      </w:r>
    </w:p>
    <w:p w14:paraId="1563B768" w14:textId="77777777" w:rsidR="00C121FB" w:rsidRPr="00FD55B4" w:rsidRDefault="00C121FB" w:rsidP="00C121FB">
      <w:pPr>
        <w:pStyle w:val="Punktygwne"/>
        <w:spacing w:before="0" w:after="0"/>
        <w:rPr>
          <w:rFonts w:ascii="Corbel" w:hAnsi="Corbel" w:cstheme="minorHAnsi"/>
          <w:b w:val="0"/>
          <w:smallCaps w:val="0"/>
          <w:szCs w:val="24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C121FB" w:rsidRPr="00FD55B4" w14:paraId="2EC317D1" w14:textId="77777777" w:rsidTr="006F6FC2">
        <w:trPr>
          <w:trHeight w:val="397"/>
        </w:trPr>
        <w:tc>
          <w:tcPr>
            <w:tcW w:w="9214" w:type="dxa"/>
          </w:tcPr>
          <w:p w14:paraId="2D7FDBDC" w14:textId="77777777" w:rsidR="00C121FB" w:rsidRPr="0095448E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5448E">
              <w:rPr>
                <w:rFonts w:ascii="Corbel" w:hAnsi="Corbel" w:cstheme="minorHAnsi"/>
                <w:b w:val="0"/>
                <w:smallCaps w:val="0"/>
                <w:szCs w:val="24"/>
              </w:rPr>
              <w:t>Literatura podstawowa:</w:t>
            </w:r>
          </w:p>
          <w:p w14:paraId="4AECAA41" w14:textId="6C4B51F0" w:rsidR="00C121FB" w:rsidRPr="0095448E" w:rsidRDefault="00C121FB" w:rsidP="00463C42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</w:pPr>
            <w:r w:rsidRPr="0095448E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Gutek G.L., </w:t>
            </w:r>
            <w:r w:rsidRPr="00BA3EAE">
              <w:rPr>
                <w:rFonts w:ascii="Corbel" w:hAnsi="Corbel" w:cstheme="minorBidi"/>
                <w:b w:val="0"/>
                <w:i/>
                <w:iCs/>
                <w:smallCaps w:val="0"/>
                <w:color w:val="000000" w:themeColor="text1"/>
              </w:rPr>
              <w:t>Filozofia dla pedagogów</w:t>
            </w:r>
            <w:r w:rsidRPr="0095448E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, GWN, Gdańsk 2007.</w:t>
            </w:r>
          </w:p>
          <w:p w14:paraId="744C50C2" w14:textId="45EC431B" w:rsidR="00C121FB" w:rsidRPr="0095448E" w:rsidRDefault="009C722C" w:rsidP="00A27B7B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</w:pPr>
            <w:r w:rsidRPr="0095448E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 xml:space="preserve">Szołtysek Adolf, </w:t>
            </w:r>
            <w:r w:rsidRPr="0095448E">
              <w:rPr>
                <w:rFonts w:ascii="Corbel" w:hAnsi="Corbel" w:cstheme="minorBidi"/>
                <w:b w:val="0"/>
                <w:i/>
                <w:iCs/>
                <w:smallCaps w:val="0"/>
                <w:color w:val="000000" w:themeColor="text1"/>
              </w:rPr>
              <w:t xml:space="preserve">Pedagogika filozofii edukacji, </w:t>
            </w:r>
            <w:r w:rsidRPr="0095448E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Impuls, Warszawa 2013.</w:t>
            </w:r>
          </w:p>
        </w:tc>
      </w:tr>
      <w:tr w:rsidR="00C121FB" w:rsidRPr="00FD55B4" w14:paraId="12D644BB" w14:textId="77777777" w:rsidTr="006F6FC2">
        <w:trPr>
          <w:trHeight w:val="397"/>
        </w:trPr>
        <w:tc>
          <w:tcPr>
            <w:tcW w:w="9214" w:type="dxa"/>
          </w:tcPr>
          <w:p w14:paraId="0D7571CA" w14:textId="77777777" w:rsidR="00C121FB" w:rsidRPr="0095448E" w:rsidRDefault="00C121FB" w:rsidP="00A27B7B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 w:rsidRPr="0095448E">
              <w:rPr>
                <w:rFonts w:ascii="Corbel" w:hAnsi="Corbel" w:cstheme="minorBidi"/>
                <w:b w:val="0"/>
                <w:smallCaps w:val="0"/>
              </w:rPr>
              <w:t xml:space="preserve">Literatura uzupełniająca: </w:t>
            </w:r>
          </w:p>
          <w:p w14:paraId="6ED23F60" w14:textId="645D1E07" w:rsidR="00C121FB" w:rsidRPr="00BA3EAE" w:rsidRDefault="00347255" w:rsidP="00C121FB">
            <w:pPr>
              <w:pStyle w:val="Punktygwne"/>
              <w:numPr>
                <w:ilvl w:val="0"/>
                <w:numId w:val="1"/>
              </w:numPr>
              <w:spacing w:before="0" w:after="0"/>
              <w:rPr>
                <w:rFonts w:ascii="Corbel" w:hAnsi="Corbel" w:cstheme="minorBidi"/>
                <w:b w:val="0"/>
                <w:smallCaps w:val="0"/>
                <w:color w:val="000000"/>
              </w:rPr>
            </w:pPr>
            <w:hyperlink r:id="rId11" w:history="1">
              <w:r w:rsidR="009C722C" w:rsidRPr="00BA3EAE">
                <w:rPr>
                  <w:rStyle w:val="Hipercze"/>
                  <w:rFonts w:ascii="Corbel" w:hAnsi="Corbel" w:cstheme="minorBidi"/>
                  <w:b w:val="0"/>
                  <w:smallCaps w:val="0"/>
                  <w:color w:val="auto"/>
                  <w:u w:val="none"/>
                </w:rPr>
                <w:t>Bochenek, K., Pasternak, I.,  Szkutnik,</w:t>
              </w:r>
              <w:r w:rsidR="00BA3EAE">
                <w:rPr>
                  <w:rStyle w:val="Hipercze"/>
                  <w:rFonts w:ascii="Corbel" w:hAnsi="Corbel" w:cstheme="minorBidi"/>
                  <w:b w:val="0"/>
                  <w:smallCaps w:val="0"/>
                  <w:color w:val="auto"/>
                  <w:u w:val="none"/>
                </w:rPr>
                <w:t xml:space="preserve"> </w:t>
              </w:r>
              <w:r w:rsidR="009C722C" w:rsidRPr="00BA3EAE">
                <w:rPr>
                  <w:rStyle w:val="Hipercze"/>
                  <w:rFonts w:ascii="Corbel" w:hAnsi="Corbel" w:cstheme="minorBidi"/>
                  <w:b w:val="0"/>
                  <w:i/>
                  <w:iCs/>
                  <w:smallCaps w:val="0"/>
                  <w:color w:val="auto"/>
                  <w:u w:val="none"/>
                </w:rPr>
                <w:t>Etos nauczyciela. Rozważania o wartościowej edukacji.</w:t>
              </w:r>
              <w:r w:rsidR="009C722C" w:rsidRPr="00BA3EAE">
                <w:rPr>
                  <w:rStyle w:val="Hipercze"/>
                  <w:rFonts w:ascii="Corbel" w:hAnsi="Corbel" w:cstheme="minorBidi"/>
                  <w:b w:val="0"/>
                  <w:smallCaps w:val="0"/>
                  <w:color w:val="auto"/>
                  <w:u w:val="none"/>
                </w:rPr>
                <w:t xml:space="preserve"> Vol. I.</w:t>
              </w:r>
              <w:r w:rsidR="00BA3EAE">
                <w:rPr>
                  <w:rStyle w:val="Hipercze"/>
                  <w:rFonts w:ascii="Corbel" w:hAnsi="Corbel" w:cstheme="minorBidi"/>
                  <w:b w:val="0"/>
                  <w:smallCaps w:val="0"/>
                  <w:color w:val="auto"/>
                  <w:u w:val="none"/>
                </w:rPr>
                <w:t xml:space="preserve"> </w:t>
              </w:r>
            </w:hyperlink>
            <w:r w:rsidR="00BA3EAE">
              <w:rPr>
                <w:rStyle w:val="Hipercze"/>
                <w:rFonts w:ascii="Corbel" w:hAnsi="Corbel" w:cstheme="minorBidi"/>
                <w:b w:val="0"/>
                <w:smallCaps w:val="0"/>
                <w:color w:val="auto"/>
                <w:u w:val="none"/>
              </w:rPr>
              <w:t>,</w:t>
            </w:r>
            <w:r w:rsidR="00BA3EAE" w:rsidRPr="00BA3EAE">
              <w:rPr>
                <w:rFonts w:ascii="Corbel" w:hAnsi="Corbel" w:cstheme="minorBidi"/>
                <w:b w:val="0"/>
                <w:smallCaps w:val="0"/>
                <w:color w:val="000000" w:themeColor="text1"/>
              </w:rPr>
              <w:t>R</w:t>
            </w:r>
            <w:r w:rsidR="00BA3EAE" w:rsidRPr="00BA3EAE">
              <w:rPr>
                <w:rFonts w:ascii="Corbel" w:hAnsi="Corbel"/>
                <w:b w:val="0"/>
                <w:smallCaps w:val="0"/>
                <w:color w:val="000000" w:themeColor="text1"/>
              </w:rPr>
              <w:t>zeszów 2007</w:t>
            </w:r>
          </w:p>
        </w:tc>
      </w:tr>
    </w:tbl>
    <w:p w14:paraId="41178157" w14:textId="77777777" w:rsidR="00C121FB" w:rsidRPr="00FD55B4" w:rsidRDefault="00C121FB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3DC9C46B" w14:textId="77777777" w:rsidR="00C121FB" w:rsidRPr="00FD55B4" w:rsidRDefault="00C121FB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</w:p>
    <w:p w14:paraId="0081003C" w14:textId="086FA35C" w:rsidR="00C121FB" w:rsidRDefault="00C121FB" w:rsidP="00C121FB">
      <w:pPr>
        <w:pStyle w:val="Punktygwne"/>
        <w:spacing w:before="0" w:after="0"/>
        <w:ind w:left="360"/>
        <w:rPr>
          <w:rFonts w:ascii="Corbel" w:hAnsi="Corbel" w:cstheme="minorHAnsi"/>
          <w:b w:val="0"/>
          <w:smallCaps w:val="0"/>
          <w:szCs w:val="24"/>
        </w:rPr>
      </w:pPr>
      <w:r w:rsidRPr="00FD55B4">
        <w:rPr>
          <w:rFonts w:ascii="Corbel" w:hAnsi="Corbel" w:cstheme="minorHAnsi"/>
          <w:b w:val="0"/>
          <w:smallCaps w:val="0"/>
          <w:szCs w:val="24"/>
        </w:rPr>
        <w:t xml:space="preserve">Akceptacja </w:t>
      </w:r>
      <w:r>
        <w:rPr>
          <w:rFonts w:ascii="Corbel" w:hAnsi="Corbel" w:cstheme="minorHAnsi"/>
          <w:b w:val="0"/>
          <w:smallCaps w:val="0"/>
          <w:szCs w:val="24"/>
        </w:rPr>
        <w:t>Kierownika Jednostki lub osoby upoważnionej</w:t>
      </w:r>
    </w:p>
    <w:sectPr w:rsidR="00C121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1691F6" w14:textId="77777777" w:rsidR="00347255" w:rsidRDefault="00347255" w:rsidP="00C121FB">
      <w:pPr>
        <w:spacing w:after="0" w:line="240" w:lineRule="auto"/>
      </w:pPr>
      <w:r>
        <w:separator/>
      </w:r>
    </w:p>
  </w:endnote>
  <w:endnote w:type="continuationSeparator" w:id="0">
    <w:p w14:paraId="4BD94291" w14:textId="77777777" w:rsidR="00347255" w:rsidRDefault="00347255" w:rsidP="00C12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04D51" w14:textId="77777777" w:rsidR="00347255" w:rsidRDefault="00347255" w:rsidP="00C121FB">
      <w:pPr>
        <w:spacing w:after="0" w:line="240" w:lineRule="auto"/>
      </w:pPr>
      <w:r>
        <w:separator/>
      </w:r>
    </w:p>
  </w:footnote>
  <w:footnote w:type="continuationSeparator" w:id="0">
    <w:p w14:paraId="58D8A4F5" w14:textId="77777777" w:rsidR="00347255" w:rsidRDefault="00347255" w:rsidP="00C121FB">
      <w:pPr>
        <w:spacing w:after="0" w:line="240" w:lineRule="auto"/>
      </w:pPr>
      <w:r>
        <w:continuationSeparator/>
      </w:r>
    </w:p>
  </w:footnote>
  <w:footnote w:id="1">
    <w:p w14:paraId="42BCB0A6" w14:textId="77777777" w:rsidR="00605C56" w:rsidRDefault="00605C56" w:rsidP="00605C5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6B28D4"/>
    <w:multiLevelType w:val="multilevel"/>
    <w:tmpl w:val="101EB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8CA08CF"/>
    <w:multiLevelType w:val="multilevel"/>
    <w:tmpl w:val="2AA20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2E1149E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6AAA51BF"/>
    <w:multiLevelType w:val="hybridMultilevel"/>
    <w:tmpl w:val="85CA39FA"/>
    <w:lvl w:ilvl="0" w:tplc="C18EDEF2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4" w15:restartNumberingAfterBreak="0">
    <w:nsid w:val="6D702629"/>
    <w:multiLevelType w:val="hybridMultilevel"/>
    <w:tmpl w:val="FAC039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D4A5633"/>
    <w:multiLevelType w:val="multilevel"/>
    <w:tmpl w:val="4C6E6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1FB"/>
    <w:rsid w:val="0001786E"/>
    <w:rsid w:val="00052AEE"/>
    <w:rsid w:val="0009167D"/>
    <w:rsid w:val="001207D3"/>
    <w:rsid w:val="0014411D"/>
    <w:rsid w:val="00154BFF"/>
    <w:rsid w:val="001959E6"/>
    <w:rsid w:val="001B1159"/>
    <w:rsid w:val="001D369B"/>
    <w:rsid w:val="001F7232"/>
    <w:rsid w:val="0029358C"/>
    <w:rsid w:val="0029568C"/>
    <w:rsid w:val="002B797F"/>
    <w:rsid w:val="00347255"/>
    <w:rsid w:val="00354583"/>
    <w:rsid w:val="00397ECE"/>
    <w:rsid w:val="003A4AA3"/>
    <w:rsid w:val="003B38CD"/>
    <w:rsid w:val="003B402D"/>
    <w:rsid w:val="003E2CD9"/>
    <w:rsid w:val="003E67CE"/>
    <w:rsid w:val="004167E3"/>
    <w:rsid w:val="00447481"/>
    <w:rsid w:val="00453F43"/>
    <w:rsid w:val="00463C42"/>
    <w:rsid w:val="00476180"/>
    <w:rsid w:val="004A6732"/>
    <w:rsid w:val="004C21BC"/>
    <w:rsid w:val="004C2220"/>
    <w:rsid w:val="004F4F34"/>
    <w:rsid w:val="005238C8"/>
    <w:rsid w:val="005C0F7C"/>
    <w:rsid w:val="005C3E39"/>
    <w:rsid w:val="005F54BB"/>
    <w:rsid w:val="00605C56"/>
    <w:rsid w:val="0061788D"/>
    <w:rsid w:val="00656772"/>
    <w:rsid w:val="006F6FC2"/>
    <w:rsid w:val="00705C43"/>
    <w:rsid w:val="00793A40"/>
    <w:rsid w:val="007B7B20"/>
    <w:rsid w:val="007F630D"/>
    <w:rsid w:val="00890E97"/>
    <w:rsid w:val="008C40DB"/>
    <w:rsid w:val="008F20D3"/>
    <w:rsid w:val="00917D9A"/>
    <w:rsid w:val="009447A1"/>
    <w:rsid w:val="0095448E"/>
    <w:rsid w:val="0096741F"/>
    <w:rsid w:val="009A1737"/>
    <w:rsid w:val="009C722C"/>
    <w:rsid w:val="009F7604"/>
    <w:rsid w:val="00A10B49"/>
    <w:rsid w:val="00A828A9"/>
    <w:rsid w:val="00AC32A6"/>
    <w:rsid w:val="00B05B49"/>
    <w:rsid w:val="00B87EB6"/>
    <w:rsid w:val="00BA3EAE"/>
    <w:rsid w:val="00C121FB"/>
    <w:rsid w:val="00C22F0A"/>
    <w:rsid w:val="00C32A36"/>
    <w:rsid w:val="00C60549"/>
    <w:rsid w:val="00CB11AF"/>
    <w:rsid w:val="00CF1B36"/>
    <w:rsid w:val="00D70E0F"/>
    <w:rsid w:val="00DC27D5"/>
    <w:rsid w:val="00DE0237"/>
    <w:rsid w:val="00DF0C9F"/>
    <w:rsid w:val="00E13FAE"/>
    <w:rsid w:val="00ED5141"/>
    <w:rsid w:val="00F6311F"/>
    <w:rsid w:val="00FA6CE8"/>
    <w:rsid w:val="00FF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75B16F"/>
  <w15:chartTrackingRefBased/>
  <w15:docId w15:val="{FB6B75FC-E17D-4F00-81B6-777D8F669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21FB"/>
  </w:style>
  <w:style w:type="paragraph" w:styleId="Nagwek1">
    <w:name w:val="heading 1"/>
    <w:basedOn w:val="Normalny"/>
    <w:next w:val="Normalny"/>
    <w:link w:val="Nagwek1Znak"/>
    <w:uiPriority w:val="9"/>
    <w:qFormat/>
    <w:rsid w:val="00C121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121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21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21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121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121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121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121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121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121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121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21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21F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121F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121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121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121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121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121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121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121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121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121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121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121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121F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121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121F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121FB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121FB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121FB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C121FB"/>
    <w:rPr>
      <w:vertAlign w:val="superscript"/>
    </w:rPr>
  </w:style>
  <w:style w:type="paragraph" w:customStyle="1" w:styleId="Punktygwne">
    <w:name w:val="Punkty główne"/>
    <w:basedOn w:val="Normalny"/>
    <w:qFormat/>
    <w:rsid w:val="00C121FB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C121FB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C121FB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C121FB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C121FB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C121FB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C121FB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C121FB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C121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C121FB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121F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121FB"/>
  </w:style>
  <w:style w:type="character" w:styleId="Hipercze">
    <w:name w:val="Hyperlink"/>
    <w:basedOn w:val="Domylnaczcionkaakapitu"/>
    <w:uiPriority w:val="99"/>
    <w:unhideWhenUsed/>
    <w:rsid w:val="009C722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72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repozytorium.ur.edu.pl/bitstreams/8b132e2d-3df7-479a-8fa5-115249fcd1d3/download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5B745-1B4E-4CE3-9F19-B8DC87DD38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2F0A40-0248-4A8A-9FA1-EDABA65C5D5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BE3E5F-57FC-46E1-9135-3281F121C6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DA0B68-2217-43A5-89F1-E9A4E074157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4</Pages>
  <Words>910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Elżbieta Dolata</cp:lastModifiedBy>
  <cp:revision>54</cp:revision>
  <dcterms:created xsi:type="dcterms:W3CDTF">2025-12-18T07:53:00Z</dcterms:created>
  <dcterms:modified xsi:type="dcterms:W3CDTF">2026-03-01T18:33:00Z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